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customXml/itemProps1.xml" ContentType="application/vnd.openxmlformats-officedocument.customXmlProperties+xml"/>
  <Override PartName="/word/diagrams/data1.xml" ContentType="application/vnd.openxmlformats-officedocument.drawingml.diagramData+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E419F" w:rsidRDefault="00FE419F" w:rsidP="00D47A01">
      <w:pPr>
        <w:spacing w:line="480" w:lineRule="auto"/>
        <w:jc w:val="center"/>
        <w:rPr>
          <w:rFonts w:ascii="Times New Roman" w:hAnsi="Times New Roman" w:cs="Times New Roman"/>
          <w:sz w:val="24"/>
          <w:szCs w:val="24"/>
        </w:rPr>
      </w:pPr>
    </w:p>
    <w:p w:rsidR="00FE419F" w:rsidRDefault="00FE419F" w:rsidP="00D47A01">
      <w:pPr>
        <w:spacing w:line="480" w:lineRule="auto"/>
        <w:jc w:val="center"/>
        <w:rPr>
          <w:rFonts w:ascii="Times New Roman" w:hAnsi="Times New Roman" w:cs="Times New Roman"/>
          <w:sz w:val="24"/>
          <w:szCs w:val="24"/>
        </w:rPr>
      </w:pPr>
    </w:p>
    <w:p w:rsidR="00FE419F" w:rsidRDefault="00FE419F" w:rsidP="00D47A01">
      <w:pPr>
        <w:spacing w:line="480" w:lineRule="auto"/>
        <w:jc w:val="center"/>
        <w:rPr>
          <w:rFonts w:ascii="Times New Roman" w:hAnsi="Times New Roman" w:cs="Times New Roman"/>
          <w:sz w:val="24"/>
          <w:szCs w:val="24"/>
        </w:rPr>
      </w:pPr>
    </w:p>
    <w:p w:rsidR="00FE419F" w:rsidRDefault="00FE419F" w:rsidP="00D47A01">
      <w:pPr>
        <w:spacing w:line="480" w:lineRule="auto"/>
        <w:jc w:val="center"/>
        <w:rPr>
          <w:rFonts w:ascii="Times New Roman" w:hAnsi="Times New Roman" w:cs="Times New Roman"/>
          <w:sz w:val="24"/>
          <w:szCs w:val="24"/>
        </w:rPr>
      </w:pPr>
    </w:p>
    <w:p w:rsidR="00FE419F" w:rsidRDefault="00FE419F" w:rsidP="00D47A01">
      <w:pPr>
        <w:spacing w:line="480" w:lineRule="auto"/>
        <w:jc w:val="center"/>
        <w:rPr>
          <w:rFonts w:ascii="Times New Roman" w:hAnsi="Times New Roman" w:cs="Times New Roman"/>
          <w:sz w:val="24"/>
          <w:szCs w:val="24"/>
        </w:rPr>
      </w:pPr>
    </w:p>
    <w:p w:rsidR="00FE419F" w:rsidRDefault="00FE419F" w:rsidP="00D47A01">
      <w:pPr>
        <w:spacing w:line="480" w:lineRule="auto"/>
        <w:jc w:val="center"/>
        <w:rPr>
          <w:rFonts w:ascii="Times New Roman" w:hAnsi="Times New Roman" w:cs="Times New Roman"/>
          <w:sz w:val="24"/>
          <w:szCs w:val="24"/>
        </w:rPr>
      </w:pPr>
    </w:p>
    <w:p w:rsidR="00ED5A30" w:rsidRDefault="00ED5A30" w:rsidP="00D47A01">
      <w:pPr>
        <w:spacing w:line="480" w:lineRule="auto"/>
        <w:jc w:val="center"/>
        <w:rPr>
          <w:rFonts w:ascii="Times New Roman" w:hAnsi="Times New Roman" w:cs="Times New Roman"/>
          <w:sz w:val="24"/>
          <w:szCs w:val="24"/>
        </w:rPr>
      </w:pPr>
      <w:r w:rsidRPr="008A7FA8">
        <w:rPr>
          <w:rFonts w:ascii="Times New Roman" w:hAnsi="Times New Roman" w:cs="Times New Roman"/>
          <w:sz w:val="24"/>
          <w:szCs w:val="24"/>
        </w:rPr>
        <w:t>Proposal Paper</w:t>
      </w:r>
    </w:p>
    <w:p w:rsidR="00C4217C" w:rsidRDefault="00C4217C" w:rsidP="00D47A01">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rsidR="00C4217C" w:rsidRDefault="00C4217C" w:rsidP="00D47A01">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rsidR="00C4217C" w:rsidRPr="008A7FA8" w:rsidRDefault="00C4217C" w:rsidP="00D47A01">
      <w:pPr>
        <w:spacing w:line="480" w:lineRule="auto"/>
        <w:jc w:val="center"/>
        <w:rPr>
          <w:rFonts w:ascii="Times New Roman" w:hAnsi="Times New Roman" w:cs="Times New Roman"/>
          <w:sz w:val="24"/>
          <w:szCs w:val="24"/>
        </w:rPr>
      </w:pPr>
      <w:r>
        <w:rPr>
          <w:rFonts w:ascii="Times New Roman" w:hAnsi="Times New Roman" w:cs="Times New Roman"/>
          <w:sz w:val="24"/>
          <w:szCs w:val="24"/>
        </w:rPr>
        <w:t>Due Date</w:t>
      </w:r>
    </w:p>
    <w:p w:rsidR="00AF6282" w:rsidRDefault="00AF6282" w:rsidP="00D47A01">
      <w:pPr>
        <w:spacing w:line="480" w:lineRule="auto"/>
        <w:rPr>
          <w:rFonts w:ascii="Times New Roman" w:hAnsi="Times New Roman" w:cs="Times New Roman"/>
          <w:sz w:val="24"/>
          <w:szCs w:val="24"/>
        </w:rPr>
      </w:pPr>
    </w:p>
    <w:p w:rsidR="00AF6282" w:rsidRDefault="00AF6282" w:rsidP="00D47A01">
      <w:pPr>
        <w:spacing w:line="480" w:lineRule="auto"/>
        <w:rPr>
          <w:rFonts w:ascii="Times New Roman" w:hAnsi="Times New Roman" w:cs="Times New Roman"/>
          <w:sz w:val="24"/>
          <w:szCs w:val="24"/>
        </w:rPr>
      </w:pPr>
    </w:p>
    <w:p w:rsidR="00AF6282" w:rsidRDefault="00AF6282" w:rsidP="00D47A01">
      <w:pPr>
        <w:spacing w:line="480" w:lineRule="auto"/>
        <w:rPr>
          <w:rFonts w:ascii="Times New Roman" w:hAnsi="Times New Roman" w:cs="Times New Roman"/>
          <w:sz w:val="24"/>
          <w:szCs w:val="24"/>
        </w:rPr>
      </w:pPr>
    </w:p>
    <w:p w:rsidR="00AF6282" w:rsidRDefault="00AF6282" w:rsidP="00D47A01">
      <w:pPr>
        <w:spacing w:line="480" w:lineRule="auto"/>
        <w:rPr>
          <w:rFonts w:ascii="Times New Roman" w:hAnsi="Times New Roman" w:cs="Times New Roman"/>
          <w:sz w:val="24"/>
          <w:szCs w:val="24"/>
        </w:rPr>
      </w:pPr>
    </w:p>
    <w:p w:rsidR="00AF6282" w:rsidRDefault="00AF6282" w:rsidP="00D47A01">
      <w:pPr>
        <w:spacing w:line="480" w:lineRule="auto"/>
        <w:ind w:firstLine="0"/>
        <w:rPr>
          <w:rFonts w:ascii="Times New Roman" w:hAnsi="Times New Roman" w:cs="Times New Roman"/>
          <w:sz w:val="24"/>
          <w:szCs w:val="24"/>
        </w:rPr>
      </w:pPr>
    </w:p>
    <w:p w:rsidR="00AF6282" w:rsidRDefault="00AF6282" w:rsidP="00D47A01">
      <w:pPr>
        <w:spacing w:line="480" w:lineRule="auto"/>
        <w:rPr>
          <w:rFonts w:ascii="Times New Roman" w:hAnsi="Times New Roman" w:cs="Times New Roman"/>
          <w:sz w:val="24"/>
          <w:szCs w:val="24"/>
        </w:rPr>
      </w:pPr>
    </w:p>
    <w:p w:rsidR="00AF6282" w:rsidRDefault="00AF6282" w:rsidP="00D47A01">
      <w:pPr>
        <w:spacing w:line="480" w:lineRule="auto"/>
        <w:rPr>
          <w:rFonts w:ascii="Times New Roman" w:hAnsi="Times New Roman" w:cs="Times New Roman"/>
          <w:sz w:val="24"/>
          <w:szCs w:val="24"/>
        </w:rPr>
      </w:pPr>
    </w:p>
    <w:sdt>
      <w:sdtPr>
        <w:id w:val="7005459"/>
        <w:docPartObj>
          <w:docPartGallery w:val="Table of Contents"/>
          <w:docPartUnique/>
        </w:docPartObj>
      </w:sdtPr>
      <w:sdtEndPr>
        <w:rPr>
          <w:rFonts w:asciiTheme="minorHAnsi" w:eastAsiaTheme="minorHAnsi" w:hAnsiTheme="minorHAnsi" w:cstheme="minorBidi"/>
          <w:b w:val="0"/>
          <w:bCs w:val="0"/>
          <w:color w:val="auto"/>
          <w:sz w:val="22"/>
          <w:szCs w:val="22"/>
        </w:rPr>
      </w:sdtEndPr>
      <w:sdtContent>
        <w:p w:rsidR="00D929E1" w:rsidRDefault="00D929E1">
          <w:pPr>
            <w:pStyle w:val="TOCHeading"/>
          </w:pPr>
          <w:r>
            <w:t>Table of Contents</w:t>
          </w:r>
        </w:p>
        <w:p w:rsidR="00EF50E1" w:rsidRDefault="00D929E1">
          <w:pPr>
            <w:pStyle w:val="TOC1"/>
            <w:rPr>
              <w:rFonts w:eastAsiaTheme="minorEastAsia"/>
              <w:noProof/>
            </w:rPr>
          </w:pPr>
          <w:r>
            <w:fldChar w:fldCharType="begin"/>
          </w:r>
          <w:r>
            <w:instrText xml:space="preserve"> TOC \o "1-3" \h \z \u </w:instrText>
          </w:r>
          <w:r>
            <w:fldChar w:fldCharType="separate"/>
          </w:r>
          <w:hyperlink w:anchor="_Toc77765643" w:history="1">
            <w:r w:rsidR="00EF50E1" w:rsidRPr="00F07D93">
              <w:rPr>
                <w:rStyle w:val="Hyperlink"/>
                <w:noProof/>
              </w:rPr>
              <w:t>Executive summary</w:t>
            </w:r>
            <w:r w:rsidR="00EF50E1">
              <w:rPr>
                <w:noProof/>
                <w:webHidden/>
              </w:rPr>
              <w:tab/>
            </w:r>
            <w:r w:rsidR="00EF50E1">
              <w:rPr>
                <w:noProof/>
                <w:webHidden/>
              </w:rPr>
              <w:fldChar w:fldCharType="begin"/>
            </w:r>
            <w:r w:rsidR="00EF50E1">
              <w:rPr>
                <w:noProof/>
                <w:webHidden/>
              </w:rPr>
              <w:instrText xml:space="preserve"> PAGEREF _Toc77765643 \h </w:instrText>
            </w:r>
            <w:r w:rsidR="00EF50E1">
              <w:rPr>
                <w:noProof/>
                <w:webHidden/>
              </w:rPr>
            </w:r>
            <w:r w:rsidR="00EF50E1">
              <w:rPr>
                <w:noProof/>
                <w:webHidden/>
              </w:rPr>
              <w:fldChar w:fldCharType="separate"/>
            </w:r>
            <w:r w:rsidR="00EF50E1">
              <w:rPr>
                <w:noProof/>
                <w:webHidden/>
              </w:rPr>
              <w:t>3</w:t>
            </w:r>
            <w:r w:rsidR="00EF50E1">
              <w:rPr>
                <w:noProof/>
                <w:webHidden/>
              </w:rPr>
              <w:fldChar w:fldCharType="end"/>
            </w:r>
          </w:hyperlink>
        </w:p>
        <w:p w:rsidR="00EF50E1" w:rsidRDefault="00EF50E1">
          <w:pPr>
            <w:pStyle w:val="TOC1"/>
            <w:rPr>
              <w:rFonts w:eastAsiaTheme="minorEastAsia"/>
              <w:noProof/>
            </w:rPr>
          </w:pPr>
          <w:hyperlink w:anchor="_Toc77765644" w:history="1">
            <w:r w:rsidRPr="00F07D93">
              <w:rPr>
                <w:rStyle w:val="Hyperlink"/>
                <w:noProof/>
              </w:rPr>
              <w:t>Introduction</w:t>
            </w:r>
            <w:r>
              <w:rPr>
                <w:noProof/>
                <w:webHidden/>
              </w:rPr>
              <w:tab/>
            </w:r>
            <w:r>
              <w:rPr>
                <w:noProof/>
                <w:webHidden/>
              </w:rPr>
              <w:fldChar w:fldCharType="begin"/>
            </w:r>
            <w:r>
              <w:rPr>
                <w:noProof/>
                <w:webHidden/>
              </w:rPr>
              <w:instrText xml:space="preserve"> PAGEREF _Toc77765644 \h </w:instrText>
            </w:r>
            <w:r>
              <w:rPr>
                <w:noProof/>
                <w:webHidden/>
              </w:rPr>
            </w:r>
            <w:r>
              <w:rPr>
                <w:noProof/>
                <w:webHidden/>
              </w:rPr>
              <w:fldChar w:fldCharType="separate"/>
            </w:r>
            <w:r>
              <w:rPr>
                <w:noProof/>
                <w:webHidden/>
              </w:rPr>
              <w:t>4</w:t>
            </w:r>
            <w:r>
              <w:rPr>
                <w:noProof/>
                <w:webHidden/>
              </w:rPr>
              <w:fldChar w:fldCharType="end"/>
            </w:r>
          </w:hyperlink>
        </w:p>
        <w:p w:rsidR="00EF50E1" w:rsidRDefault="00EF50E1">
          <w:pPr>
            <w:pStyle w:val="TOC1"/>
            <w:rPr>
              <w:rFonts w:eastAsiaTheme="minorEastAsia"/>
              <w:noProof/>
            </w:rPr>
          </w:pPr>
          <w:hyperlink w:anchor="_Toc77765645" w:history="1">
            <w:r w:rsidRPr="00F07D93">
              <w:rPr>
                <w:rStyle w:val="Hyperlink"/>
                <w:noProof/>
              </w:rPr>
              <w:t>Situation Analysis</w:t>
            </w:r>
            <w:r>
              <w:rPr>
                <w:noProof/>
                <w:webHidden/>
              </w:rPr>
              <w:tab/>
            </w:r>
            <w:r>
              <w:rPr>
                <w:noProof/>
                <w:webHidden/>
              </w:rPr>
              <w:fldChar w:fldCharType="begin"/>
            </w:r>
            <w:r>
              <w:rPr>
                <w:noProof/>
                <w:webHidden/>
              </w:rPr>
              <w:instrText xml:space="preserve"> PAGEREF _Toc77765645 \h </w:instrText>
            </w:r>
            <w:r>
              <w:rPr>
                <w:noProof/>
                <w:webHidden/>
              </w:rPr>
            </w:r>
            <w:r>
              <w:rPr>
                <w:noProof/>
                <w:webHidden/>
              </w:rPr>
              <w:fldChar w:fldCharType="separate"/>
            </w:r>
            <w:r>
              <w:rPr>
                <w:noProof/>
                <w:webHidden/>
              </w:rPr>
              <w:t>4</w:t>
            </w:r>
            <w:r>
              <w:rPr>
                <w:noProof/>
                <w:webHidden/>
              </w:rPr>
              <w:fldChar w:fldCharType="end"/>
            </w:r>
          </w:hyperlink>
        </w:p>
        <w:p w:rsidR="00EF50E1" w:rsidRDefault="00EF50E1">
          <w:pPr>
            <w:pStyle w:val="TOC1"/>
            <w:rPr>
              <w:rFonts w:eastAsiaTheme="minorEastAsia"/>
              <w:noProof/>
            </w:rPr>
          </w:pPr>
          <w:hyperlink w:anchor="_Toc77765646" w:history="1">
            <w:r w:rsidRPr="00F07D93">
              <w:rPr>
                <w:rStyle w:val="Hyperlink"/>
                <w:noProof/>
              </w:rPr>
              <w:t>Method</w:t>
            </w:r>
            <w:r>
              <w:rPr>
                <w:noProof/>
                <w:webHidden/>
              </w:rPr>
              <w:tab/>
            </w:r>
            <w:r>
              <w:rPr>
                <w:noProof/>
                <w:webHidden/>
              </w:rPr>
              <w:fldChar w:fldCharType="begin"/>
            </w:r>
            <w:r>
              <w:rPr>
                <w:noProof/>
                <w:webHidden/>
              </w:rPr>
              <w:instrText xml:space="preserve"> PAGEREF _Toc77765646 \h </w:instrText>
            </w:r>
            <w:r>
              <w:rPr>
                <w:noProof/>
                <w:webHidden/>
              </w:rPr>
            </w:r>
            <w:r>
              <w:rPr>
                <w:noProof/>
                <w:webHidden/>
              </w:rPr>
              <w:fldChar w:fldCharType="separate"/>
            </w:r>
            <w:r>
              <w:rPr>
                <w:noProof/>
                <w:webHidden/>
              </w:rPr>
              <w:t>5</w:t>
            </w:r>
            <w:r>
              <w:rPr>
                <w:noProof/>
                <w:webHidden/>
              </w:rPr>
              <w:fldChar w:fldCharType="end"/>
            </w:r>
          </w:hyperlink>
        </w:p>
        <w:p w:rsidR="00EF50E1" w:rsidRDefault="00EF50E1">
          <w:pPr>
            <w:pStyle w:val="TOC1"/>
            <w:rPr>
              <w:rFonts w:eastAsiaTheme="minorEastAsia"/>
              <w:noProof/>
            </w:rPr>
          </w:pPr>
          <w:hyperlink w:anchor="_Toc77765647" w:history="1">
            <w:r w:rsidRPr="00F07D93">
              <w:rPr>
                <w:rStyle w:val="Hyperlink"/>
                <w:noProof/>
              </w:rPr>
              <w:t>Time and Cost</w:t>
            </w:r>
            <w:r>
              <w:rPr>
                <w:noProof/>
                <w:webHidden/>
              </w:rPr>
              <w:tab/>
            </w:r>
            <w:r>
              <w:rPr>
                <w:noProof/>
                <w:webHidden/>
              </w:rPr>
              <w:fldChar w:fldCharType="begin"/>
            </w:r>
            <w:r>
              <w:rPr>
                <w:noProof/>
                <w:webHidden/>
              </w:rPr>
              <w:instrText xml:space="preserve"> PAGEREF _Toc77765647 \h </w:instrText>
            </w:r>
            <w:r>
              <w:rPr>
                <w:noProof/>
                <w:webHidden/>
              </w:rPr>
            </w:r>
            <w:r>
              <w:rPr>
                <w:noProof/>
                <w:webHidden/>
              </w:rPr>
              <w:fldChar w:fldCharType="separate"/>
            </w:r>
            <w:r>
              <w:rPr>
                <w:noProof/>
                <w:webHidden/>
              </w:rPr>
              <w:t>8</w:t>
            </w:r>
            <w:r>
              <w:rPr>
                <w:noProof/>
                <w:webHidden/>
              </w:rPr>
              <w:fldChar w:fldCharType="end"/>
            </w:r>
          </w:hyperlink>
        </w:p>
        <w:p w:rsidR="00EF50E1" w:rsidRDefault="00EF50E1">
          <w:pPr>
            <w:pStyle w:val="TOC1"/>
            <w:rPr>
              <w:rFonts w:eastAsiaTheme="minorEastAsia"/>
              <w:noProof/>
            </w:rPr>
          </w:pPr>
          <w:hyperlink w:anchor="_Toc77765648" w:history="1">
            <w:r w:rsidRPr="00F07D93">
              <w:rPr>
                <w:rStyle w:val="Hyperlink"/>
                <w:noProof/>
              </w:rPr>
              <w:t>Benefits</w:t>
            </w:r>
            <w:r>
              <w:rPr>
                <w:noProof/>
                <w:webHidden/>
              </w:rPr>
              <w:tab/>
            </w:r>
            <w:r>
              <w:rPr>
                <w:noProof/>
                <w:webHidden/>
              </w:rPr>
              <w:fldChar w:fldCharType="begin"/>
            </w:r>
            <w:r>
              <w:rPr>
                <w:noProof/>
                <w:webHidden/>
              </w:rPr>
              <w:instrText xml:space="preserve"> PAGEREF _Toc77765648 \h </w:instrText>
            </w:r>
            <w:r>
              <w:rPr>
                <w:noProof/>
                <w:webHidden/>
              </w:rPr>
            </w:r>
            <w:r>
              <w:rPr>
                <w:noProof/>
                <w:webHidden/>
              </w:rPr>
              <w:fldChar w:fldCharType="separate"/>
            </w:r>
            <w:r>
              <w:rPr>
                <w:noProof/>
                <w:webHidden/>
              </w:rPr>
              <w:t>9</w:t>
            </w:r>
            <w:r>
              <w:rPr>
                <w:noProof/>
                <w:webHidden/>
              </w:rPr>
              <w:fldChar w:fldCharType="end"/>
            </w:r>
          </w:hyperlink>
        </w:p>
        <w:p w:rsidR="00EF50E1" w:rsidRDefault="00EF50E1">
          <w:pPr>
            <w:pStyle w:val="TOC1"/>
            <w:rPr>
              <w:rFonts w:eastAsiaTheme="minorEastAsia"/>
              <w:noProof/>
            </w:rPr>
          </w:pPr>
          <w:hyperlink w:anchor="_Toc77765649" w:history="1">
            <w:r w:rsidRPr="00F07D93">
              <w:rPr>
                <w:rStyle w:val="Hyperlink"/>
                <w:noProof/>
              </w:rPr>
              <w:t>Strategy</w:t>
            </w:r>
            <w:r>
              <w:rPr>
                <w:noProof/>
                <w:webHidden/>
              </w:rPr>
              <w:tab/>
            </w:r>
            <w:r>
              <w:rPr>
                <w:noProof/>
                <w:webHidden/>
              </w:rPr>
              <w:fldChar w:fldCharType="begin"/>
            </w:r>
            <w:r>
              <w:rPr>
                <w:noProof/>
                <w:webHidden/>
              </w:rPr>
              <w:instrText xml:space="preserve"> PAGEREF _Toc77765649 \h </w:instrText>
            </w:r>
            <w:r>
              <w:rPr>
                <w:noProof/>
                <w:webHidden/>
              </w:rPr>
            </w:r>
            <w:r>
              <w:rPr>
                <w:noProof/>
                <w:webHidden/>
              </w:rPr>
              <w:fldChar w:fldCharType="separate"/>
            </w:r>
            <w:r>
              <w:rPr>
                <w:noProof/>
                <w:webHidden/>
              </w:rPr>
              <w:t>10</w:t>
            </w:r>
            <w:r>
              <w:rPr>
                <w:noProof/>
                <w:webHidden/>
              </w:rPr>
              <w:fldChar w:fldCharType="end"/>
            </w:r>
          </w:hyperlink>
        </w:p>
        <w:p w:rsidR="00EF50E1" w:rsidRDefault="00EF50E1">
          <w:pPr>
            <w:pStyle w:val="TOC1"/>
            <w:rPr>
              <w:rFonts w:eastAsiaTheme="minorEastAsia"/>
              <w:noProof/>
            </w:rPr>
          </w:pPr>
          <w:hyperlink w:anchor="_Toc77765650" w:history="1">
            <w:r w:rsidRPr="00F07D93">
              <w:rPr>
                <w:rStyle w:val="Hyperlink"/>
                <w:noProof/>
              </w:rPr>
              <w:t>Conclusion</w:t>
            </w:r>
            <w:r>
              <w:rPr>
                <w:noProof/>
                <w:webHidden/>
              </w:rPr>
              <w:tab/>
            </w:r>
            <w:r>
              <w:rPr>
                <w:noProof/>
                <w:webHidden/>
              </w:rPr>
              <w:fldChar w:fldCharType="begin"/>
            </w:r>
            <w:r>
              <w:rPr>
                <w:noProof/>
                <w:webHidden/>
              </w:rPr>
              <w:instrText xml:space="preserve"> PAGEREF _Toc77765650 \h </w:instrText>
            </w:r>
            <w:r>
              <w:rPr>
                <w:noProof/>
                <w:webHidden/>
              </w:rPr>
            </w:r>
            <w:r>
              <w:rPr>
                <w:noProof/>
                <w:webHidden/>
              </w:rPr>
              <w:fldChar w:fldCharType="separate"/>
            </w:r>
            <w:r>
              <w:rPr>
                <w:noProof/>
                <w:webHidden/>
              </w:rPr>
              <w:t>11</w:t>
            </w:r>
            <w:r>
              <w:rPr>
                <w:noProof/>
                <w:webHidden/>
              </w:rPr>
              <w:fldChar w:fldCharType="end"/>
            </w:r>
          </w:hyperlink>
        </w:p>
        <w:p w:rsidR="00EF50E1" w:rsidRDefault="00EF50E1">
          <w:pPr>
            <w:pStyle w:val="TOC1"/>
            <w:rPr>
              <w:rFonts w:eastAsiaTheme="minorEastAsia"/>
              <w:noProof/>
            </w:rPr>
          </w:pPr>
          <w:hyperlink w:anchor="_Toc77765651" w:history="1">
            <w:r w:rsidRPr="00F07D93">
              <w:rPr>
                <w:rStyle w:val="Hyperlink"/>
                <w:noProof/>
              </w:rPr>
              <w:t>References</w:t>
            </w:r>
            <w:r>
              <w:rPr>
                <w:noProof/>
                <w:webHidden/>
              </w:rPr>
              <w:tab/>
            </w:r>
            <w:r>
              <w:rPr>
                <w:noProof/>
                <w:webHidden/>
              </w:rPr>
              <w:fldChar w:fldCharType="begin"/>
            </w:r>
            <w:r>
              <w:rPr>
                <w:noProof/>
                <w:webHidden/>
              </w:rPr>
              <w:instrText xml:space="preserve"> PAGEREF _Toc77765651 \h </w:instrText>
            </w:r>
            <w:r>
              <w:rPr>
                <w:noProof/>
                <w:webHidden/>
              </w:rPr>
            </w:r>
            <w:r>
              <w:rPr>
                <w:noProof/>
                <w:webHidden/>
              </w:rPr>
              <w:fldChar w:fldCharType="separate"/>
            </w:r>
            <w:r>
              <w:rPr>
                <w:noProof/>
                <w:webHidden/>
              </w:rPr>
              <w:t>12</w:t>
            </w:r>
            <w:r>
              <w:rPr>
                <w:noProof/>
                <w:webHidden/>
              </w:rPr>
              <w:fldChar w:fldCharType="end"/>
            </w:r>
          </w:hyperlink>
        </w:p>
        <w:p w:rsidR="00D929E1" w:rsidRDefault="00D929E1" w:rsidP="00EF50E1">
          <w:pPr>
            <w:tabs>
              <w:tab w:val="right" w:pos="9360"/>
            </w:tabs>
          </w:pPr>
          <w:r>
            <w:fldChar w:fldCharType="end"/>
          </w:r>
          <w:r w:rsidR="00EF50E1">
            <w:tab/>
          </w:r>
        </w:p>
      </w:sdtContent>
    </w:sdt>
    <w:p w:rsidR="005C1D67" w:rsidRDefault="005C1D67" w:rsidP="00D47A01">
      <w:pPr>
        <w:spacing w:line="480" w:lineRule="auto"/>
        <w:ind w:firstLine="0"/>
        <w:rPr>
          <w:rFonts w:ascii="Times New Roman" w:hAnsi="Times New Roman" w:cs="Times New Roman"/>
          <w:b/>
          <w:sz w:val="24"/>
          <w:szCs w:val="24"/>
        </w:rPr>
      </w:pPr>
    </w:p>
    <w:p w:rsidR="005C1D67" w:rsidRDefault="005C1D67" w:rsidP="00D47A01">
      <w:pPr>
        <w:spacing w:line="480" w:lineRule="auto"/>
        <w:jc w:val="center"/>
        <w:rPr>
          <w:rFonts w:ascii="Times New Roman" w:hAnsi="Times New Roman" w:cs="Times New Roman"/>
          <w:b/>
          <w:sz w:val="24"/>
          <w:szCs w:val="24"/>
        </w:rPr>
      </w:pPr>
    </w:p>
    <w:p w:rsidR="005C1D67" w:rsidRDefault="005C1D67" w:rsidP="00D47A01">
      <w:pPr>
        <w:spacing w:line="480" w:lineRule="auto"/>
        <w:jc w:val="center"/>
        <w:rPr>
          <w:rFonts w:ascii="Times New Roman" w:hAnsi="Times New Roman" w:cs="Times New Roman"/>
          <w:b/>
          <w:sz w:val="24"/>
          <w:szCs w:val="24"/>
        </w:rPr>
      </w:pPr>
    </w:p>
    <w:p w:rsidR="005C1D67" w:rsidRDefault="005C1D67" w:rsidP="00D47A01">
      <w:pPr>
        <w:spacing w:line="480" w:lineRule="auto"/>
        <w:jc w:val="center"/>
        <w:rPr>
          <w:rFonts w:ascii="Times New Roman" w:hAnsi="Times New Roman" w:cs="Times New Roman"/>
          <w:b/>
          <w:sz w:val="24"/>
          <w:szCs w:val="24"/>
        </w:rPr>
      </w:pPr>
    </w:p>
    <w:p w:rsidR="005C1D67" w:rsidRDefault="005C1D67" w:rsidP="00D47A01">
      <w:pPr>
        <w:spacing w:line="480" w:lineRule="auto"/>
        <w:jc w:val="center"/>
        <w:rPr>
          <w:rFonts w:ascii="Times New Roman" w:hAnsi="Times New Roman" w:cs="Times New Roman"/>
          <w:b/>
          <w:sz w:val="24"/>
          <w:szCs w:val="24"/>
        </w:rPr>
      </w:pPr>
    </w:p>
    <w:p w:rsidR="005C1D67" w:rsidRDefault="005C1D67" w:rsidP="00D47A01">
      <w:pPr>
        <w:spacing w:line="480" w:lineRule="auto"/>
        <w:jc w:val="center"/>
        <w:rPr>
          <w:rFonts w:ascii="Times New Roman" w:hAnsi="Times New Roman" w:cs="Times New Roman"/>
          <w:b/>
          <w:sz w:val="24"/>
          <w:szCs w:val="24"/>
        </w:rPr>
      </w:pPr>
    </w:p>
    <w:p w:rsidR="006D3D56" w:rsidRPr="006D3D56" w:rsidRDefault="006D3D56" w:rsidP="00B15EFA">
      <w:pPr>
        <w:spacing w:line="480" w:lineRule="auto"/>
        <w:ind w:firstLine="0"/>
      </w:pPr>
      <w:bookmarkStart w:id="0" w:name="_Toc77762959"/>
    </w:p>
    <w:p w:rsidR="00ED5A30" w:rsidRPr="00CE41C3" w:rsidRDefault="00ED5A30" w:rsidP="00D47A01">
      <w:pPr>
        <w:pStyle w:val="Heading1"/>
        <w:spacing w:line="480" w:lineRule="auto"/>
        <w:ind w:firstLine="0"/>
        <w:jc w:val="center"/>
        <w:rPr>
          <w:color w:val="000000" w:themeColor="text1"/>
        </w:rPr>
      </w:pPr>
      <w:bookmarkStart w:id="1" w:name="_Toc77765643"/>
      <w:r w:rsidRPr="00CE41C3">
        <w:rPr>
          <w:color w:val="000000" w:themeColor="text1"/>
        </w:rPr>
        <w:lastRenderedPageBreak/>
        <w:t>Executive summary</w:t>
      </w:r>
      <w:bookmarkEnd w:id="0"/>
      <w:bookmarkEnd w:id="1"/>
    </w:p>
    <w:p w:rsidR="00ED5A30" w:rsidRPr="008A7FA8" w:rsidRDefault="00ED5A30"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The rise of health concerns among customers is a problem that has been affecting the Kraft Heinz Company. Numerous customers have reported several cases of drink and beverage-related disorders.  This problem has affected the profitability of the company due to the reduced number of its customers. The problem cannot, therefore, be ignored because it is of great concern affecting both the company and its customers. A solution to the problem is therefore required to ensure the protection of the health of the public as well as ensuring the sustainability of the company. The recommended solution is that the company should follow all the guidelines and regulations provided for the processing, packaging, and storage of drinks and beverages. This solution will be achieved by deploying some business methods that will help the company to produce healthy human products to reduce the risk of health concerns.</w:t>
      </w:r>
    </w:p>
    <w:p w:rsidR="00ED5A30" w:rsidRPr="008A7FA8" w:rsidRDefault="00ED5A30" w:rsidP="00D47A01">
      <w:pPr>
        <w:spacing w:line="480" w:lineRule="auto"/>
        <w:rPr>
          <w:rFonts w:ascii="Times New Roman" w:hAnsi="Times New Roman" w:cs="Times New Roman"/>
          <w:sz w:val="24"/>
          <w:szCs w:val="24"/>
        </w:rPr>
      </w:pPr>
    </w:p>
    <w:p w:rsidR="00095206" w:rsidRDefault="00095206" w:rsidP="00D47A01">
      <w:pPr>
        <w:spacing w:line="480" w:lineRule="auto"/>
        <w:rPr>
          <w:rFonts w:ascii="Times New Roman" w:hAnsi="Times New Roman" w:cs="Times New Roman"/>
          <w:sz w:val="24"/>
          <w:szCs w:val="24"/>
        </w:rPr>
      </w:pPr>
    </w:p>
    <w:p w:rsidR="00095206" w:rsidRDefault="00095206" w:rsidP="00D47A01">
      <w:pPr>
        <w:spacing w:line="480" w:lineRule="auto"/>
        <w:rPr>
          <w:rFonts w:ascii="Times New Roman" w:hAnsi="Times New Roman" w:cs="Times New Roman"/>
          <w:sz w:val="24"/>
          <w:szCs w:val="24"/>
        </w:rPr>
      </w:pPr>
    </w:p>
    <w:p w:rsidR="00095206" w:rsidRDefault="00095206" w:rsidP="00D47A01">
      <w:pPr>
        <w:spacing w:line="480" w:lineRule="auto"/>
        <w:rPr>
          <w:rFonts w:ascii="Times New Roman" w:hAnsi="Times New Roman" w:cs="Times New Roman"/>
          <w:sz w:val="24"/>
          <w:szCs w:val="24"/>
        </w:rPr>
      </w:pPr>
    </w:p>
    <w:p w:rsidR="00857F06" w:rsidRDefault="00857F06" w:rsidP="00D47A01">
      <w:pPr>
        <w:pStyle w:val="Heading1"/>
        <w:spacing w:line="480" w:lineRule="auto"/>
        <w:ind w:firstLine="0"/>
        <w:jc w:val="center"/>
        <w:rPr>
          <w:color w:val="000000" w:themeColor="text1"/>
        </w:rPr>
      </w:pPr>
      <w:bookmarkStart w:id="2" w:name="_Toc77762960"/>
    </w:p>
    <w:p w:rsidR="00857F06" w:rsidRDefault="00857F06" w:rsidP="00857F06"/>
    <w:p w:rsidR="00857F06" w:rsidRPr="00857F06" w:rsidRDefault="00857F06" w:rsidP="00857F06"/>
    <w:p w:rsidR="00745C40" w:rsidRPr="00D47A01" w:rsidRDefault="00ED5A30" w:rsidP="00D47A01">
      <w:pPr>
        <w:pStyle w:val="Heading1"/>
        <w:spacing w:line="480" w:lineRule="auto"/>
        <w:ind w:firstLine="0"/>
        <w:jc w:val="center"/>
        <w:rPr>
          <w:color w:val="000000" w:themeColor="text1"/>
        </w:rPr>
      </w:pPr>
      <w:bookmarkStart w:id="3" w:name="_Toc77765644"/>
      <w:r w:rsidRPr="006B4801">
        <w:rPr>
          <w:color w:val="000000" w:themeColor="text1"/>
        </w:rPr>
        <w:lastRenderedPageBreak/>
        <w:t>Introduction</w:t>
      </w:r>
      <w:bookmarkEnd w:id="2"/>
      <w:bookmarkEnd w:id="3"/>
    </w:p>
    <w:p w:rsidR="00D80ED1" w:rsidRDefault="00ED5A30"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The Kraft Heinz Company is a beverage/drink industry that manufactures beverages and drinks such as coffee, juice drinks, tea, energy drinks, liquid concentrates, and sports drinks. The Company has been facing the challenge of producing healthy human products. The Company has experienced a rise in public health concerns such as obesity due to the intake of excess sugar from beverages that have been associated with the production of unhealthy human products. This proposal paper aims at giving a solution to solving this problem to improve the quality of its products by producing healthy human products and thereby reducing these public health issues. The paper recommends that the company should adhere to all regulations provided for processing, packaging, and storage of beverages such as ensuring high standards of hygiene and regulations on ingredients.</w:t>
      </w:r>
    </w:p>
    <w:p w:rsidR="00D62EE2" w:rsidRPr="00CD254F" w:rsidRDefault="00ED5A30" w:rsidP="00CD254F">
      <w:pPr>
        <w:pStyle w:val="Heading1"/>
        <w:spacing w:line="480" w:lineRule="auto"/>
        <w:jc w:val="center"/>
        <w:rPr>
          <w:color w:val="000000" w:themeColor="text1"/>
        </w:rPr>
      </w:pPr>
      <w:bookmarkStart w:id="4" w:name="_Toc77762961"/>
      <w:bookmarkStart w:id="5" w:name="_Toc77765645"/>
      <w:r w:rsidRPr="00D80ED1">
        <w:rPr>
          <w:color w:val="000000" w:themeColor="text1"/>
        </w:rPr>
        <w:t>Situation Analysis</w:t>
      </w:r>
      <w:bookmarkEnd w:id="4"/>
      <w:bookmarkEnd w:id="5"/>
    </w:p>
    <w:p w:rsidR="00ED5A30" w:rsidRPr="008A7FA8" w:rsidRDefault="00ED5A30"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The Kraft Heinz Company is faced with the problem of the rise of health concerns among its customers. Numerous customers have reported increased cases of drink and beverage-related disorders. This problem is therefore worth solving because it is a public health issue of great concern that may result in adverse health effects affecting a greater population. Conditions such as obesity which is a result of excess intake of sugar have contributed to the increased prevalence of diabetes. Other ingredients added to beverages such as sweeteners, flavorings, preservatives, and colorings have also resulted in some health problems.</w:t>
      </w:r>
    </w:p>
    <w:p w:rsidR="00ED5A30" w:rsidRPr="008A7FA8" w:rsidRDefault="00ED5A30"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 xml:space="preserve">Many customers have stopped buying beverages and drinks from the company due to the health problems obtained from the use of these beverages. This has brought a negative attitude by other people outside the Company and has led to decreased customers in the company. Many </w:t>
      </w:r>
      <w:r w:rsidRPr="008A7FA8">
        <w:rPr>
          <w:rFonts w:ascii="Times New Roman" w:hAnsi="Times New Roman" w:cs="Times New Roman"/>
          <w:sz w:val="24"/>
          <w:szCs w:val="24"/>
        </w:rPr>
        <w:lastRenderedPageBreak/>
        <w:t>people are worried about buying products from the company. I can give them the message that the Company is going to follow the given recommendations to produce healthy human products that are safe for its customers.</w:t>
      </w:r>
    </w:p>
    <w:p w:rsidR="00ED5A30" w:rsidRPr="008A7FA8" w:rsidRDefault="00ED5A30"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The situation cannot stay as it is currently because it will continue to cause more harm to both the Company and its customers. For example, the health of the customers will continue to deteriorate if no solution is taken to solve the problem. Another example is that the company may end up losing some of its customers which may negatively affect its profit. Other effects may include the downfall or closure of the company. The health of the public should be of great concern and therefore a solution should be found to ensure that their health is safeguarded.</w:t>
      </w:r>
    </w:p>
    <w:p w:rsidR="00ED5A30" w:rsidRPr="008A7FA8" w:rsidRDefault="00ED5A30"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I am right to give a solution to the company because am its client. I, therefore, know the company well, its strengths, weaknesses, and any other challenges affecting the company. Any health concern affecting its customers is going to affect me for I am also its customer. Since I am a close client of the company, it can listen to my recommendations. As their client, I will help the Company to produce healthy human products to raise its profit.</w:t>
      </w:r>
    </w:p>
    <w:p w:rsidR="00ED5A30" w:rsidRPr="002D3E4E" w:rsidRDefault="00ED5A30" w:rsidP="00D47A01">
      <w:pPr>
        <w:pStyle w:val="Heading1"/>
        <w:spacing w:line="480" w:lineRule="auto"/>
        <w:jc w:val="center"/>
        <w:rPr>
          <w:color w:val="000000" w:themeColor="text1"/>
        </w:rPr>
      </w:pPr>
      <w:bookmarkStart w:id="6" w:name="_Toc77762962"/>
      <w:bookmarkStart w:id="7" w:name="_Toc77765646"/>
      <w:r w:rsidRPr="002D3E4E">
        <w:rPr>
          <w:color w:val="000000" w:themeColor="text1"/>
        </w:rPr>
        <w:t>Method</w:t>
      </w:r>
      <w:bookmarkEnd w:id="6"/>
      <w:bookmarkEnd w:id="7"/>
    </w:p>
    <w:p w:rsidR="00ED5A30" w:rsidRPr="008A7FA8" w:rsidRDefault="00ED5A30"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I will communicate my recommendation to the Company by writing to them on how to do the solution including the budget and the timeline. The company will be required to produce healthy human products for it to attract more customers and hence making higher profits and to reduce or control the rising health concerns of its customers. The Company will achieve this by using some methods which have proved to be cost-effective in producing healthy human products that attract more customers.</w:t>
      </w:r>
    </w:p>
    <w:p w:rsidR="00ED5A30" w:rsidRPr="008A7FA8" w:rsidRDefault="00ED5A30"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lastRenderedPageBreak/>
        <w:t>The first method that the Company should deploy is minimizing the use of hazardous ingredients. As stated earlier some of the ingredients used in the production of drinks and beverages may be harmful to humans including food colors, preservatives, flavors, and sweeteners</w:t>
      </w:r>
      <w:r w:rsidR="00736F7D" w:rsidRPr="00736F7D">
        <w:rPr>
          <w:rFonts w:ascii="Times New Roman" w:hAnsi="Times New Roman" w:cs="Times New Roman"/>
          <w:color w:val="222222"/>
          <w:sz w:val="24"/>
          <w:szCs w:val="24"/>
          <w:shd w:val="clear" w:color="auto" w:fill="FFFFFF"/>
        </w:rPr>
        <w:t xml:space="preserve"> </w:t>
      </w:r>
      <w:r w:rsidR="00736F7D">
        <w:rPr>
          <w:rFonts w:ascii="Times New Roman" w:hAnsi="Times New Roman" w:cs="Times New Roman"/>
          <w:color w:val="222222"/>
          <w:sz w:val="24"/>
          <w:szCs w:val="24"/>
          <w:shd w:val="clear" w:color="auto" w:fill="FFFFFF"/>
        </w:rPr>
        <w:t>(</w:t>
      </w:r>
      <w:r w:rsidR="00736F7D" w:rsidRPr="008A7FA8">
        <w:rPr>
          <w:rFonts w:ascii="Times New Roman" w:hAnsi="Times New Roman" w:cs="Times New Roman"/>
          <w:color w:val="222222"/>
          <w:sz w:val="24"/>
          <w:szCs w:val="24"/>
          <w:shd w:val="clear" w:color="auto" w:fill="FFFFFF"/>
        </w:rPr>
        <w:t>Ziegler</w:t>
      </w:r>
      <w:r w:rsidR="00736F7D">
        <w:rPr>
          <w:rFonts w:ascii="Times New Roman" w:hAnsi="Times New Roman" w:cs="Times New Roman"/>
          <w:color w:val="222222"/>
          <w:sz w:val="24"/>
          <w:szCs w:val="24"/>
          <w:shd w:val="clear" w:color="auto" w:fill="FFFFFF"/>
        </w:rPr>
        <w:t>, 2007)</w:t>
      </w:r>
      <w:r w:rsidRPr="008A7FA8">
        <w:rPr>
          <w:rFonts w:ascii="Times New Roman" w:hAnsi="Times New Roman" w:cs="Times New Roman"/>
          <w:sz w:val="24"/>
          <w:szCs w:val="24"/>
        </w:rPr>
        <w:t>. The company should reduce the use of certain ingredients such as synthetic ingredients. The company should also minimize the amount of the ingredients since some are only hazardous when taken in large quantities. The following table is my recommendation on ingredient quantities:</w:t>
      </w:r>
    </w:p>
    <w:p w:rsidR="00ED5A30" w:rsidRPr="008A7FA8" w:rsidRDefault="00ED5A30"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Table 1: types of ingredients and their quantities</w:t>
      </w:r>
    </w:p>
    <w:tbl>
      <w:tblPr>
        <w:tblStyle w:val="TableGrid"/>
        <w:tblW w:w="0" w:type="auto"/>
        <w:tblLook w:val="04A0"/>
      </w:tblPr>
      <w:tblGrid>
        <w:gridCol w:w="4788"/>
        <w:gridCol w:w="4788"/>
      </w:tblGrid>
      <w:tr w:rsidR="00054BCD" w:rsidRPr="008A7FA8" w:rsidTr="00774511">
        <w:tc>
          <w:tcPr>
            <w:tcW w:w="4788" w:type="dxa"/>
          </w:tcPr>
          <w:p w:rsidR="00054BCD" w:rsidRPr="008A7FA8" w:rsidRDefault="00054BCD"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INGREDIENT</w:t>
            </w:r>
          </w:p>
        </w:tc>
        <w:tc>
          <w:tcPr>
            <w:tcW w:w="4788" w:type="dxa"/>
          </w:tcPr>
          <w:p w:rsidR="00054BCD" w:rsidRPr="008A7FA8" w:rsidRDefault="00054BCD"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QUANTITY</w:t>
            </w:r>
          </w:p>
        </w:tc>
      </w:tr>
      <w:tr w:rsidR="00054BCD" w:rsidRPr="008A7FA8" w:rsidTr="00774511">
        <w:tc>
          <w:tcPr>
            <w:tcW w:w="4788" w:type="dxa"/>
          </w:tcPr>
          <w:p w:rsidR="00054BCD" w:rsidRPr="008A7FA8" w:rsidRDefault="00054BCD"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Water</w:t>
            </w:r>
          </w:p>
        </w:tc>
        <w:tc>
          <w:tcPr>
            <w:tcW w:w="4788" w:type="dxa"/>
          </w:tcPr>
          <w:p w:rsidR="00054BCD" w:rsidRPr="008A7FA8" w:rsidRDefault="00054BCD"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99%</w:t>
            </w:r>
          </w:p>
        </w:tc>
      </w:tr>
      <w:tr w:rsidR="00054BCD" w:rsidRPr="008A7FA8" w:rsidTr="00774511">
        <w:tc>
          <w:tcPr>
            <w:tcW w:w="4788" w:type="dxa"/>
          </w:tcPr>
          <w:p w:rsidR="00054BCD" w:rsidRPr="008A7FA8" w:rsidRDefault="00054BCD"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Sweetener</w:t>
            </w:r>
          </w:p>
        </w:tc>
        <w:tc>
          <w:tcPr>
            <w:tcW w:w="4788" w:type="dxa"/>
          </w:tcPr>
          <w:p w:rsidR="00054BCD" w:rsidRPr="008A7FA8" w:rsidRDefault="00054BCD"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0.67% w/v</w:t>
            </w:r>
          </w:p>
        </w:tc>
      </w:tr>
      <w:tr w:rsidR="00054BCD" w:rsidRPr="008A7FA8" w:rsidTr="00774511">
        <w:tc>
          <w:tcPr>
            <w:tcW w:w="4788" w:type="dxa"/>
          </w:tcPr>
          <w:p w:rsidR="00054BCD" w:rsidRPr="008A7FA8" w:rsidRDefault="00054BCD"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Carbon dioxide</w:t>
            </w:r>
          </w:p>
        </w:tc>
        <w:tc>
          <w:tcPr>
            <w:tcW w:w="4788" w:type="dxa"/>
          </w:tcPr>
          <w:p w:rsidR="00054BCD" w:rsidRPr="008A7FA8" w:rsidRDefault="00054BCD"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0.5% w/v</w:t>
            </w:r>
          </w:p>
        </w:tc>
      </w:tr>
      <w:tr w:rsidR="00054BCD" w:rsidRPr="008A7FA8" w:rsidTr="00774511">
        <w:tc>
          <w:tcPr>
            <w:tcW w:w="4788" w:type="dxa"/>
          </w:tcPr>
          <w:p w:rsidR="00054BCD" w:rsidRPr="008A7FA8" w:rsidRDefault="00054BCD"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Acidulants</w:t>
            </w:r>
          </w:p>
        </w:tc>
        <w:tc>
          <w:tcPr>
            <w:tcW w:w="4788" w:type="dxa"/>
          </w:tcPr>
          <w:p w:rsidR="00054BCD" w:rsidRPr="008A7FA8" w:rsidRDefault="00054BCD"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0.12% w/v</w:t>
            </w:r>
          </w:p>
        </w:tc>
      </w:tr>
      <w:tr w:rsidR="00054BCD" w:rsidRPr="008A7FA8" w:rsidTr="00774511">
        <w:tc>
          <w:tcPr>
            <w:tcW w:w="4788" w:type="dxa"/>
          </w:tcPr>
          <w:p w:rsidR="00054BCD" w:rsidRPr="008A7FA8" w:rsidRDefault="00054BCD"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Flavorings</w:t>
            </w:r>
          </w:p>
        </w:tc>
        <w:tc>
          <w:tcPr>
            <w:tcW w:w="4788" w:type="dxa"/>
          </w:tcPr>
          <w:p w:rsidR="00054BCD" w:rsidRPr="008A7FA8" w:rsidRDefault="00054BCD"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0.2% w/v</w:t>
            </w:r>
          </w:p>
        </w:tc>
      </w:tr>
      <w:tr w:rsidR="00054BCD" w:rsidRPr="008A7FA8" w:rsidTr="00774511">
        <w:tc>
          <w:tcPr>
            <w:tcW w:w="4788" w:type="dxa"/>
          </w:tcPr>
          <w:p w:rsidR="00054BCD" w:rsidRPr="008A7FA8" w:rsidRDefault="00054BCD"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Colorings</w:t>
            </w:r>
          </w:p>
        </w:tc>
        <w:tc>
          <w:tcPr>
            <w:tcW w:w="4788" w:type="dxa"/>
          </w:tcPr>
          <w:p w:rsidR="00054BCD" w:rsidRPr="008A7FA8" w:rsidRDefault="00054BCD"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70 ppm</w:t>
            </w:r>
          </w:p>
        </w:tc>
      </w:tr>
      <w:tr w:rsidR="00054BCD" w:rsidRPr="008A7FA8" w:rsidTr="00774511">
        <w:tc>
          <w:tcPr>
            <w:tcW w:w="4788" w:type="dxa"/>
          </w:tcPr>
          <w:p w:rsidR="00054BCD" w:rsidRPr="008A7FA8" w:rsidRDefault="00054BCD"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Chemical preservatives</w:t>
            </w:r>
          </w:p>
        </w:tc>
        <w:tc>
          <w:tcPr>
            <w:tcW w:w="4788" w:type="dxa"/>
          </w:tcPr>
          <w:p w:rsidR="00054BCD" w:rsidRPr="008A7FA8" w:rsidRDefault="00054BCD"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Lawful limits</w:t>
            </w:r>
          </w:p>
        </w:tc>
      </w:tr>
      <w:tr w:rsidR="00054BCD" w:rsidRPr="008A7FA8" w:rsidTr="00774511">
        <w:tc>
          <w:tcPr>
            <w:tcW w:w="4788" w:type="dxa"/>
          </w:tcPr>
          <w:p w:rsidR="00054BCD" w:rsidRPr="008A7FA8" w:rsidRDefault="00054BCD"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Antioxidants</w:t>
            </w:r>
          </w:p>
        </w:tc>
        <w:tc>
          <w:tcPr>
            <w:tcW w:w="4788" w:type="dxa"/>
          </w:tcPr>
          <w:p w:rsidR="00054BCD" w:rsidRPr="008A7FA8" w:rsidRDefault="00054BCD"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&lt;100 ppm</w:t>
            </w:r>
          </w:p>
        </w:tc>
      </w:tr>
      <w:tr w:rsidR="00054BCD" w:rsidRPr="008A7FA8" w:rsidTr="00774511">
        <w:tc>
          <w:tcPr>
            <w:tcW w:w="4788" w:type="dxa"/>
          </w:tcPr>
          <w:p w:rsidR="00054BCD" w:rsidRPr="008A7FA8" w:rsidRDefault="00054BCD"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Foaming agents</w:t>
            </w:r>
          </w:p>
        </w:tc>
        <w:tc>
          <w:tcPr>
            <w:tcW w:w="4788" w:type="dxa"/>
          </w:tcPr>
          <w:p w:rsidR="00054BCD" w:rsidRPr="008A7FA8" w:rsidRDefault="00054BCD"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&lt;200 mg/</w:t>
            </w:r>
            <w:r w:rsidR="00095206" w:rsidRPr="008A7FA8">
              <w:rPr>
                <w:rFonts w:ascii="Times New Roman" w:hAnsi="Times New Roman" w:cs="Times New Roman"/>
                <w:sz w:val="24"/>
                <w:szCs w:val="24"/>
              </w:rPr>
              <w:t>Ml</w:t>
            </w:r>
          </w:p>
        </w:tc>
      </w:tr>
    </w:tbl>
    <w:p w:rsidR="00557156" w:rsidRDefault="00557156" w:rsidP="00D47A01">
      <w:pPr>
        <w:spacing w:line="480" w:lineRule="auto"/>
        <w:ind w:firstLine="0"/>
        <w:rPr>
          <w:rFonts w:ascii="Times New Roman" w:hAnsi="Times New Roman" w:cs="Times New Roman"/>
          <w:sz w:val="24"/>
          <w:szCs w:val="24"/>
        </w:rPr>
      </w:pPr>
    </w:p>
    <w:p w:rsidR="00ED5A30" w:rsidRPr="008A7FA8" w:rsidRDefault="00557156" w:rsidP="00D47A01">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ED5A30" w:rsidRPr="008A7FA8">
        <w:rPr>
          <w:rFonts w:ascii="Times New Roman" w:hAnsi="Times New Roman" w:cs="Times New Roman"/>
          <w:sz w:val="24"/>
          <w:szCs w:val="24"/>
        </w:rPr>
        <w:t xml:space="preserve">The company should also observe the guidelines/regulations provided for the use of certain ingredients. For example, the special program of Regulation EC 257/2010 requires that approved food additives be reevaluated. The water used should be 99% and it should accomplish </w:t>
      </w:r>
      <w:r w:rsidR="00ED5A30" w:rsidRPr="008A7FA8">
        <w:rPr>
          <w:rFonts w:ascii="Times New Roman" w:hAnsi="Times New Roman" w:cs="Times New Roman"/>
          <w:sz w:val="24"/>
          <w:szCs w:val="24"/>
        </w:rPr>
        <w:lastRenderedPageBreak/>
        <w:t>physical, chemical, and biological standards as provided by US Environmental Protection Agency and World Health Organization. The company should use less than 1% of sweeteners and should majorly focus on natural sweeteners such as natural carbohydrate sweeteners which include glucose, sucrose, and fructose. Colorings should include up to 70 ppm and more focus be put on natural colorings. Flavorings should be used in small amounts and should not exceed 0.12% w/v. The company should also comply with the EU legislation on the use of colorings and flavorings.  Chemical preservatives should be used according to the established regulations for a specific type of preservative.</w:t>
      </w:r>
    </w:p>
    <w:p w:rsidR="00ED5A30" w:rsidRPr="008A7FA8" w:rsidRDefault="00ED5A30"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I also recommend the company utilize the criterion provided by the Labor administration and inspection for inspecting harmful biological and chemical ingredients used in the production of drinks and beverages. The figure below shows this criterion:</w:t>
      </w:r>
    </w:p>
    <w:p w:rsidR="00ED5A30" w:rsidRPr="008A7FA8" w:rsidRDefault="00ED5A30"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Figure 1: criterion for inspecting harmful biological and chemical ingredients</w:t>
      </w:r>
    </w:p>
    <w:p w:rsidR="004F211F" w:rsidRPr="008A7FA8" w:rsidRDefault="00C30982" w:rsidP="00D47A01">
      <w:pPr>
        <w:spacing w:line="480" w:lineRule="auto"/>
        <w:ind w:firstLine="0"/>
        <w:rPr>
          <w:rFonts w:ascii="Times New Roman" w:hAnsi="Times New Roman" w:cs="Times New Roman"/>
          <w:sz w:val="24"/>
          <w:szCs w:val="24"/>
        </w:rPr>
      </w:pPr>
      <w:r w:rsidRPr="008A7FA8">
        <w:rPr>
          <w:rFonts w:ascii="Times New Roman" w:hAnsi="Times New Roman" w:cs="Times New Roman"/>
          <w:noProof/>
          <w:sz w:val="24"/>
          <w:szCs w:val="24"/>
        </w:rPr>
        <w:drawing>
          <wp:inline distT="0" distB="0" distL="0" distR="0">
            <wp:extent cx="4772025" cy="2352675"/>
            <wp:effectExtent l="19050" t="0" r="28575" b="0"/>
            <wp:docPr id="1" name="Diagram 7"/>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rsidR="00ED5A30" w:rsidRPr="008A7FA8" w:rsidRDefault="003E7A5E" w:rsidP="00D47A01">
      <w:pPr>
        <w:spacing w:line="48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ED5A30" w:rsidRPr="008A7FA8">
        <w:rPr>
          <w:rFonts w:ascii="Times New Roman" w:hAnsi="Times New Roman" w:cs="Times New Roman"/>
          <w:sz w:val="24"/>
          <w:szCs w:val="24"/>
        </w:rPr>
        <w:t xml:space="preserve">The second method that the Company should utilize to prevent the rising health concerns is by complying with the legislation on food contact material. The company should prevent any kind of migration of harmful chemical substances from the packaging material to the drink or </w:t>
      </w:r>
      <w:r w:rsidR="00ED5A30" w:rsidRPr="008A7FA8">
        <w:rPr>
          <w:rFonts w:ascii="Times New Roman" w:hAnsi="Times New Roman" w:cs="Times New Roman"/>
          <w:sz w:val="24"/>
          <w:szCs w:val="24"/>
        </w:rPr>
        <w:lastRenderedPageBreak/>
        <w:t>beverage. This may alter the composition of the product to make it hazardous. The company should focus on glass bottles for packaging because they have no probability of transferring chemicals to the product, unlike plastic ones which emit toxic chemicals. The company should ensure that it follows all the regulations and guidelines established for specific packaging materials.</w:t>
      </w:r>
    </w:p>
    <w:p w:rsidR="00ED5A30" w:rsidRPr="008A7FA8" w:rsidRDefault="00ED5A30"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The third method of achieving healthy human products is by preventing microbial contamination and spoilage. Most contamination occurs during processing as a result of poor hygiene, raw materials, the environment of the company, or equipment or material used for packaging. The company should therefore use safe and hygienic methods during processing to prevent contamination. Spoilage may result from microorganisms such as yeast, molds, bacteria, and other pathogens. The company is therefore supposed to observe high standards of hygiene to prevent spoilage by these microorganisms. The company should also comply with the regulations established by Good Manufacturing Practice, Good Hygienic Practice, and Hazard Analysis and Critical Control Point during production to assure food safety</w:t>
      </w:r>
      <w:r w:rsidR="00652991" w:rsidRPr="00652991">
        <w:rPr>
          <w:rFonts w:ascii="Times New Roman" w:hAnsi="Times New Roman" w:cs="Times New Roman"/>
          <w:color w:val="222222"/>
          <w:sz w:val="24"/>
          <w:szCs w:val="24"/>
          <w:shd w:val="clear" w:color="auto" w:fill="FFFFFF"/>
        </w:rPr>
        <w:t xml:space="preserve"> </w:t>
      </w:r>
      <w:r w:rsidR="00652991">
        <w:rPr>
          <w:rFonts w:ascii="Times New Roman" w:hAnsi="Times New Roman" w:cs="Times New Roman"/>
          <w:color w:val="222222"/>
          <w:sz w:val="24"/>
          <w:szCs w:val="24"/>
          <w:shd w:val="clear" w:color="auto" w:fill="FFFFFF"/>
        </w:rPr>
        <w:t>(</w:t>
      </w:r>
      <w:r w:rsidR="00652991" w:rsidRPr="008A7FA8">
        <w:rPr>
          <w:rFonts w:ascii="Times New Roman" w:hAnsi="Times New Roman" w:cs="Times New Roman"/>
          <w:color w:val="222222"/>
          <w:sz w:val="24"/>
          <w:szCs w:val="24"/>
          <w:shd w:val="clear" w:color="auto" w:fill="FFFFFF"/>
        </w:rPr>
        <w:t>Kregiel</w:t>
      </w:r>
      <w:r w:rsidR="00652991">
        <w:rPr>
          <w:rFonts w:ascii="Times New Roman" w:hAnsi="Times New Roman" w:cs="Times New Roman"/>
          <w:color w:val="222222"/>
          <w:sz w:val="24"/>
          <w:szCs w:val="24"/>
          <w:shd w:val="clear" w:color="auto" w:fill="FFFFFF"/>
        </w:rPr>
        <w:t>, 2015)</w:t>
      </w:r>
      <w:r w:rsidRPr="008A7FA8">
        <w:rPr>
          <w:rFonts w:ascii="Times New Roman" w:hAnsi="Times New Roman" w:cs="Times New Roman"/>
          <w:sz w:val="24"/>
          <w:szCs w:val="24"/>
        </w:rPr>
        <w:t xml:space="preserve">. </w:t>
      </w:r>
    </w:p>
    <w:p w:rsidR="00C851DC" w:rsidRDefault="00ED5A30" w:rsidP="00C851DC">
      <w:pPr>
        <w:spacing w:line="480" w:lineRule="auto"/>
        <w:rPr>
          <w:rFonts w:ascii="Times New Roman" w:hAnsi="Times New Roman" w:cs="Times New Roman"/>
          <w:sz w:val="24"/>
          <w:szCs w:val="24"/>
        </w:rPr>
      </w:pPr>
      <w:r w:rsidRPr="008A7FA8">
        <w:rPr>
          <w:rFonts w:ascii="Times New Roman" w:hAnsi="Times New Roman" w:cs="Times New Roman"/>
          <w:sz w:val="24"/>
          <w:szCs w:val="24"/>
        </w:rPr>
        <w:t>The fourth method that the company can deploy is focusing on producing non-calorie sweetened beverages. Non-calorie beverages are free from calorie-artificial sweeteners and are usually considered healthy human products because they contain low-calorie levels. The company should also consider using calorie-free sweeteners such as stevia which come from a Central American shrub. These methods will help the company to improve its products to more healthy products which will increase its customer</w:t>
      </w:r>
      <w:r w:rsidR="008E0E5C">
        <w:rPr>
          <w:rFonts w:ascii="Times New Roman" w:hAnsi="Times New Roman" w:cs="Times New Roman"/>
          <w:sz w:val="24"/>
          <w:szCs w:val="24"/>
        </w:rPr>
        <w:t>s and therefore higher profits.</w:t>
      </w:r>
    </w:p>
    <w:p w:rsidR="00C851DC" w:rsidRPr="00EF50E1" w:rsidRDefault="00C851DC" w:rsidP="00EF50E1">
      <w:pPr>
        <w:pStyle w:val="Heading1"/>
        <w:jc w:val="center"/>
        <w:rPr>
          <w:color w:val="000000" w:themeColor="text1"/>
        </w:rPr>
      </w:pPr>
      <w:bookmarkStart w:id="8" w:name="_Toc77765647"/>
      <w:r w:rsidRPr="00EF50E1">
        <w:rPr>
          <w:color w:val="000000" w:themeColor="text1"/>
        </w:rPr>
        <w:t>Time and Cost</w:t>
      </w:r>
      <w:bookmarkEnd w:id="8"/>
    </w:p>
    <w:p w:rsidR="00C851DC" w:rsidRDefault="00C851DC" w:rsidP="00C851DC">
      <w:pPr>
        <w:spacing w:line="480" w:lineRule="auto"/>
        <w:rPr>
          <w:rFonts w:ascii="Times New Roman" w:hAnsi="Times New Roman" w:cs="Times New Roman"/>
          <w:sz w:val="24"/>
          <w:szCs w:val="24"/>
        </w:rPr>
      </w:pPr>
    </w:p>
    <w:p w:rsidR="00ED5A30" w:rsidRPr="00C851DC" w:rsidRDefault="00ED5A30" w:rsidP="00C851DC">
      <w:pPr>
        <w:spacing w:line="480" w:lineRule="auto"/>
        <w:rPr>
          <w:rFonts w:ascii="Times New Roman" w:hAnsi="Times New Roman" w:cs="Times New Roman"/>
          <w:sz w:val="24"/>
          <w:szCs w:val="24"/>
        </w:rPr>
      </w:pPr>
      <w:r w:rsidRPr="008A7FA8">
        <w:rPr>
          <w:rFonts w:ascii="Times New Roman" w:hAnsi="Times New Roman" w:cs="Times New Roman"/>
          <w:sz w:val="24"/>
          <w:szCs w:val="24"/>
        </w:rPr>
        <w:lastRenderedPageBreak/>
        <w:t>The cost of implementing the new recommendations will be relatively insignificant because the recommendations do not include additional resources but a change in the resources and the procedures of production. My budget will be in alignment with the company’s past budget. This is because there my solution does not require extra costs. The company will still purchase the resources it used to purchase before but will only be required to follow the established regulations for each of the resources including ingredients. The company will reduce the use of some of the ingredients meaning that it will purchase less as it used to. However, the company may be required to incur some costs to comply with some of the regulations. This extra cost will however be balanced by the reduced cost of ingredients hence no change in the company’s budget.   It will be therefore easy for the company to accommodate the given recommendations. The company should implement the new business methods with immediate effect to prevent further public health issues and a drop in the company’s profitability. The company may however give a time frame of one month to fully implement the new business methods.</w:t>
      </w:r>
    </w:p>
    <w:p w:rsidR="00ED5A30" w:rsidRPr="00EF1BA9" w:rsidRDefault="00ED5A30" w:rsidP="00D47A01">
      <w:pPr>
        <w:pStyle w:val="Heading1"/>
        <w:spacing w:line="480" w:lineRule="auto"/>
        <w:jc w:val="center"/>
        <w:rPr>
          <w:color w:val="000000" w:themeColor="text1"/>
        </w:rPr>
      </w:pPr>
      <w:bookmarkStart w:id="9" w:name="_Toc77762964"/>
      <w:bookmarkStart w:id="10" w:name="_Toc77765648"/>
      <w:r w:rsidRPr="00EF1BA9">
        <w:rPr>
          <w:color w:val="000000" w:themeColor="text1"/>
        </w:rPr>
        <w:t>Benefits</w:t>
      </w:r>
      <w:bookmarkEnd w:id="9"/>
      <w:bookmarkEnd w:id="10"/>
    </w:p>
    <w:p w:rsidR="00ED5A30" w:rsidRPr="008A7FA8" w:rsidRDefault="00ED5A30"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 xml:space="preserve">I will know I have succeeded in convincing the company to use my newly recommended business methods if there will be reduced or no reported public health concerns from the company’s customers. These new methods will have numerous benefits to both the company and the customers. For example, the health of the customers will be improved since the products will have no hazardous components added. The company will have more customers which will increase its sales hence increased profits. Having complied with all regulations provided for the production of drinks and beverages, the company will operate smoothly with no fears of closure. </w:t>
      </w:r>
      <w:r w:rsidRPr="008A7FA8">
        <w:rPr>
          <w:rFonts w:ascii="Times New Roman" w:hAnsi="Times New Roman" w:cs="Times New Roman"/>
          <w:sz w:val="24"/>
          <w:szCs w:val="24"/>
        </w:rPr>
        <w:lastRenderedPageBreak/>
        <w:t>Another benefit is that the company will begin producing not only healthy but also quality products which earn the company large contracts by the government and other non-governmental organizations.</w:t>
      </w:r>
    </w:p>
    <w:p w:rsidR="00ED5A30" w:rsidRPr="00CF7EAA" w:rsidRDefault="00ED5A30" w:rsidP="00D47A01">
      <w:pPr>
        <w:pStyle w:val="Heading1"/>
        <w:spacing w:line="480" w:lineRule="auto"/>
        <w:jc w:val="center"/>
        <w:rPr>
          <w:color w:val="000000" w:themeColor="text1"/>
        </w:rPr>
      </w:pPr>
      <w:bookmarkStart w:id="11" w:name="_Toc77762965"/>
      <w:bookmarkStart w:id="12" w:name="_Toc77765649"/>
      <w:r w:rsidRPr="00CF7EAA">
        <w:rPr>
          <w:color w:val="000000" w:themeColor="text1"/>
        </w:rPr>
        <w:t>Strategy</w:t>
      </w:r>
      <w:bookmarkEnd w:id="11"/>
      <w:bookmarkEnd w:id="12"/>
    </w:p>
    <w:p w:rsidR="00ED5A30" w:rsidRPr="008A7FA8" w:rsidRDefault="00ED5A30"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Now that the company has enough funding and the required infrastructure, the next step is the implementation of the solution strategy. The strategy is that the Kraft Heinz Company should adhere to all regulations regarding the processing, packaging, and storage of drinks and beverages to ensure the production of quality and healthy human products. The strategy has been derived from the recommended methods of reducing public health concerns linked with drinks and beverages from this company. Each of the methods revolves around complying with the provided regulations for the production of drinks and beverages.</w:t>
      </w:r>
    </w:p>
    <w:p w:rsidR="00ED5A30" w:rsidRPr="008A7FA8" w:rsidRDefault="00ED5A30"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The Company should now begin to follow the regulations provided for the use of ingredients including preservatives, flavors, and colorings. It should only use the ingredients in quantities that are safe for humans and as provided in the regulations. The company should also purchase the only ingredients that comply with the safety requirements provided in the Food and Drug Administration regulations. The company should ensure that it uses authorized procedures for production. The company should reevaluate the approved food additives as required by a special program that evaluates food additives.</w:t>
      </w:r>
    </w:p>
    <w:p w:rsidR="00ED5A30" w:rsidRPr="008A7FA8" w:rsidRDefault="00ED5A30" w:rsidP="00D47A01">
      <w:pPr>
        <w:spacing w:line="480" w:lineRule="auto"/>
        <w:rPr>
          <w:rFonts w:ascii="Times New Roman" w:hAnsi="Times New Roman" w:cs="Times New Roman"/>
          <w:sz w:val="24"/>
          <w:szCs w:val="24"/>
        </w:rPr>
      </w:pPr>
      <w:r w:rsidRPr="008A7FA8">
        <w:rPr>
          <w:rFonts w:ascii="Times New Roman" w:hAnsi="Times New Roman" w:cs="Times New Roman"/>
          <w:sz w:val="24"/>
          <w:szCs w:val="24"/>
        </w:rPr>
        <w:t>These regulations provide guidelines on the quality, standards, labeling, and composition of drinks and beverages and they include the Food and Sanitation Act and Food and Drug Administration</w:t>
      </w:r>
      <w:r w:rsidR="0072162E" w:rsidRPr="0072162E">
        <w:rPr>
          <w:rFonts w:ascii="Times New Roman" w:hAnsi="Times New Roman" w:cs="Times New Roman"/>
          <w:color w:val="222222"/>
          <w:sz w:val="24"/>
          <w:szCs w:val="24"/>
          <w:shd w:val="clear" w:color="auto" w:fill="FFFFFF"/>
        </w:rPr>
        <w:t xml:space="preserve"> </w:t>
      </w:r>
      <w:r w:rsidR="0072162E">
        <w:rPr>
          <w:rFonts w:ascii="Times New Roman" w:hAnsi="Times New Roman" w:cs="Times New Roman"/>
          <w:color w:val="222222"/>
          <w:sz w:val="24"/>
          <w:szCs w:val="24"/>
          <w:shd w:val="clear" w:color="auto" w:fill="FFFFFF"/>
        </w:rPr>
        <w:t>(Foster</w:t>
      </w:r>
      <w:r w:rsidR="0072162E" w:rsidRPr="008A7FA8">
        <w:rPr>
          <w:rFonts w:ascii="Times New Roman" w:hAnsi="Times New Roman" w:cs="Times New Roman"/>
          <w:color w:val="222222"/>
          <w:sz w:val="24"/>
          <w:szCs w:val="24"/>
          <w:shd w:val="clear" w:color="auto" w:fill="FFFFFF"/>
        </w:rPr>
        <w:t xml:space="preserve"> &amp; Vasavada</w:t>
      </w:r>
      <w:r w:rsidR="0072162E">
        <w:rPr>
          <w:rFonts w:ascii="Times New Roman" w:hAnsi="Times New Roman" w:cs="Times New Roman"/>
          <w:color w:val="222222"/>
          <w:sz w:val="24"/>
          <w:szCs w:val="24"/>
          <w:shd w:val="clear" w:color="auto" w:fill="FFFFFF"/>
        </w:rPr>
        <w:t>, 2003)</w:t>
      </w:r>
      <w:r w:rsidRPr="008A7FA8">
        <w:rPr>
          <w:rFonts w:ascii="Times New Roman" w:hAnsi="Times New Roman" w:cs="Times New Roman"/>
          <w:sz w:val="24"/>
          <w:szCs w:val="24"/>
        </w:rPr>
        <w:t xml:space="preserve">. The Kraft Heinz Company should also observe general hygiene by following hygienic practices provided in the regulations during processing, </w:t>
      </w:r>
      <w:r w:rsidRPr="008A7FA8">
        <w:rPr>
          <w:rFonts w:ascii="Times New Roman" w:hAnsi="Times New Roman" w:cs="Times New Roman"/>
          <w:sz w:val="24"/>
          <w:szCs w:val="24"/>
        </w:rPr>
        <w:lastRenderedPageBreak/>
        <w:t>packaging, and storage of the products to prevent their contamination and to ensure production of healthy human products which will help increase its customers hence higher profits. The company should acquire all the necessary licenses and certificates relevant to its operations. Examples of these include medical certificates for its workers and business operation licenses. If the company implements this strategy, then it will be able to produce healthy human products which will help minimize public health concerns.</w:t>
      </w:r>
    </w:p>
    <w:p w:rsidR="00ED5A30" w:rsidRPr="00BA25C0" w:rsidRDefault="00ED5A30" w:rsidP="00D47A01">
      <w:pPr>
        <w:pStyle w:val="Heading1"/>
        <w:spacing w:line="480" w:lineRule="auto"/>
        <w:jc w:val="center"/>
        <w:rPr>
          <w:color w:val="000000" w:themeColor="text1"/>
        </w:rPr>
      </w:pPr>
      <w:bookmarkStart w:id="13" w:name="_Toc77762966"/>
      <w:bookmarkStart w:id="14" w:name="_Toc77765650"/>
      <w:r w:rsidRPr="00BA25C0">
        <w:rPr>
          <w:color w:val="000000" w:themeColor="text1"/>
        </w:rPr>
        <w:t>Conclusion</w:t>
      </w:r>
      <w:bookmarkEnd w:id="13"/>
      <w:bookmarkEnd w:id="14"/>
    </w:p>
    <w:p w:rsidR="00CE411B" w:rsidRDefault="00ED5A30" w:rsidP="00CE411B">
      <w:pPr>
        <w:spacing w:line="480" w:lineRule="auto"/>
        <w:rPr>
          <w:rFonts w:ascii="Times New Roman" w:hAnsi="Times New Roman" w:cs="Times New Roman"/>
          <w:sz w:val="24"/>
          <w:szCs w:val="24"/>
        </w:rPr>
      </w:pPr>
      <w:r w:rsidRPr="008A7FA8">
        <w:rPr>
          <w:rFonts w:ascii="Times New Roman" w:hAnsi="Times New Roman" w:cs="Times New Roman"/>
          <w:sz w:val="24"/>
          <w:szCs w:val="24"/>
        </w:rPr>
        <w:t xml:space="preserve">The Kraft Heinz Company has been faced with the problem of the rise of health concerns among its customers. This has resulted in a negative attitude by most of the customers and other people which has negatively affected the company by reducing its profits.  My research found out that the company does not fully adhere to the established regulations for drink and beverage production. I, therefore, recommend the company implement the strategy of adhering to all regulations regarding processing, packaging, and storage of drinks and beverages to ensure the production of quality and healthy human products. To implement this strategy I recommend that the company deploys numerous business methods. These include minimizing the use of hazardous ingredients and observing the guidelines/regulations provided for the use of certain ingredients, complying with the legislation on food contact material, and complying with the regulations established by Good Manufacturing Practice, Good Hygienic Practice, and Hazard Analysis and Critical Control Point during production to assure food safety. Another method that the company may include producing healthy human products is by focusing on producing non-calorie sweetened beverages. These recommendations will enable the Kraft Heinz Company to produce healthy human products to prevent rising public health concerns. </w:t>
      </w:r>
      <w:bookmarkStart w:id="15" w:name="_Toc77762967"/>
    </w:p>
    <w:p w:rsidR="00C46200" w:rsidRDefault="00C46200" w:rsidP="00824A07">
      <w:pPr>
        <w:pStyle w:val="Heading1"/>
        <w:jc w:val="center"/>
        <w:rPr>
          <w:color w:val="000000" w:themeColor="text1"/>
        </w:rPr>
      </w:pPr>
      <w:bookmarkStart w:id="16" w:name="_Toc77765651"/>
      <w:r w:rsidRPr="00824A07">
        <w:rPr>
          <w:color w:val="000000" w:themeColor="text1"/>
        </w:rPr>
        <w:lastRenderedPageBreak/>
        <w:t>References</w:t>
      </w:r>
      <w:bookmarkEnd w:id="15"/>
      <w:bookmarkEnd w:id="16"/>
    </w:p>
    <w:p w:rsidR="00824A07" w:rsidRPr="00824A07" w:rsidRDefault="00824A07" w:rsidP="00824A07"/>
    <w:p w:rsidR="00C616C6" w:rsidRPr="008A7FA8" w:rsidRDefault="00C616C6" w:rsidP="00D47A01">
      <w:pPr>
        <w:spacing w:line="480" w:lineRule="auto"/>
        <w:ind w:left="720" w:hanging="720"/>
        <w:rPr>
          <w:rFonts w:ascii="Times New Roman" w:hAnsi="Times New Roman" w:cs="Times New Roman"/>
          <w:color w:val="222222"/>
          <w:sz w:val="24"/>
          <w:szCs w:val="24"/>
          <w:shd w:val="clear" w:color="auto" w:fill="FFFFFF"/>
        </w:rPr>
      </w:pPr>
      <w:r w:rsidRPr="008A7FA8">
        <w:rPr>
          <w:rFonts w:ascii="Times New Roman" w:hAnsi="Times New Roman" w:cs="Times New Roman"/>
          <w:color w:val="222222"/>
          <w:sz w:val="24"/>
          <w:szCs w:val="24"/>
          <w:shd w:val="clear" w:color="auto" w:fill="FFFFFF"/>
        </w:rPr>
        <w:t>Foster, T., &amp; Vasavada, P. C. (Eds.). (2003). </w:t>
      </w:r>
      <w:r w:rsidRPr="008A7FA8">
        <w:rPr>
          <w:rFonts w:ascii="Times New Roman" w:hAnsi="Times New Roman" w:cs="Times New Roman"/>
          <w:i/>
          <w:iCs/>
          <w:color w:val="222222"/>
          <w:sz w:val="24"/>
          <w:szCs w:val="24"/>
          <w:shd w:val="clear" w:color="auto" w:fill="FFFFFF"/>
        </w:rPr>
        <w:t>Beverage quality and safety</w:t>
      </w:r>
      <w:r w:rsidRPr="008A7FA8">
        <w:rPr>
          <w:rFonts w:ascii="Times New Roman" w:hAnsi="Times New Roman" w:cs="Times New Roman"/>
          <w:color w:val="222222"/>
          <w:sz w:val="24"/>
          <w:szCs w:val="24"/>
          <w:shd w:val="clear" w:color="auto" w:fill="FFFFFF"/>
        </w:rPr>
        <w:t>. CRC Press.</w:t>
      </w:r>
    </w:p>
    <w:p w:rsidR="00804E2A" w:rsidRPr="008A7FA8" w:rsidRDefault="00804E2A" w:rsidP="00D47A01">
      <w:pPr>
        <w:spacing w:line="480" w:lineRule="auto"/>
        <w:ind w:left="720" w:hanging="720"/>
        <w:rPr>
          <w:rFonts w:ascii="Times New Roman" w:hAnsi="Times New Roman" w:cs="Times New Roman"/>
          <w:color w:val="222222"/>
          <w:sz w:val="24"/>
          <w:szCs w:val="24"/>
          <w:shd w:val="clear" w:color="auto" w:fill="FFFFFF"/>
        </w:rPr>
      </w:pPr>
      <w:r w:rsidRPr="008A7FA8">
        <w:rPr>
          <w:rFonts w:ascii="Times New Roman" w:hAnsi="Times New Roman" w:cs="Times New Roman"/>
          <w:color w:val="222222"/>
          <w:sz w:val="24"/>
          <w:szCs w:val="24"/>
          <w:shd w:val="clear" w:color="auto" w:fill="FFFFFF"/>
        </w:rPr>
        <w:t>Ziegler, H. (Ed.). (2007). </w:t>
      </w:r>
      <w:r w:rsidRPr="008A7FA8">
        <w:rPr>
          <w:rFonts w:ascii="Times New Roman" w:hAnsi="Times New Roman" w:cs="Times New Roman"/>
          <w:i/>
          <w:iCs/>
          <w:color w:val="222222"/>
          <w:sz w:val="24"/>
          <w:szCs w:val="24"/>
          <w:shd w:val="clear" w:color="auto" w:fill="FFFFFF"/>
        </w:rPr>
        <w:t>Flavourings: production, composition, applications, regulations</w:t>
      </w:r>
      <w:r w:rsidRPr="008A7FA8">
        <w:rPr>
          <w:rFonts w:ascii="Times New Roman" w:hAnsi="Times New Roman" w:cs="Times New Roman"/>
          <w:color w:val="222222"/>
          <w:sz w:val="24"/>
          <w:szCs w:val="24"/>
          <w:shd w:val="clear" w:color="auto" w:fill="FFFFFF"/>
        </w:rPr>
        <w:t>. John Wiley &amp; Sons.</w:t>
      </w:r>
    </w:p>
    <w:p w:rsidR="004F215E" w:rsidRPr="008A7FA8" w:rsidRDefault="004F215E" w:rsidP="00D47A01">
      <w:pPr>
        <w:spacing w:line="480" w:lineRule="auto"/>
        <w:ind w:left="720" w:hanging="720"/>
        <w:rPr>
          <w:rFonts w:ascii="Times New Roman" w:hAnsi="Times New Roman" w:cs="Times New Roman"/>
          <w:color w:val="222222"/>
          <w:sz w:val="24"/>
          <w:szCs w:val="24"/>
          <w:shd w:val="clear" w:color="auto" w:fill="FFFFFF"/>
        </w:rPr>
      </w:pPr>
      <w:r w:rsidRPr="008A7FA8">
        <w:rPr>
          <w:rFonts w:ascii="Times New Roman" w:hAnsi="Times New Roman" w:cs="Times New Roman"/>
          <w:color w:val="222222"/>
          <w:sz w:val="24"/>
          <w:szCs w:val="24"/>
          <w:shd w:val="clear" w:color="auto" w:fill="FFFFFF"/>
        </w:rPr>
        <w:t>Kregiel, D. (2015). Health safety of soft drinks: contents, containers, and microorganisms. </w:t>
      </w:r>
      <w:r w:rsidRPr="008A7FA8">
        <w:rPr>
          <w:rFonts w:ascii="Times New Roman" w:hAnsi="Times New Roman" w:cs="Times New Roman"/>
          <w:i/>
          <w:iCs/>
          <w:color w:val="222222"/>
          <w:sz w:val="24"/>
          <w:szCs w:val="24"/>
          <w:shd w:val="clear" w:color="auto" w:fill="FFFFFF"/>
        </w:rPr>
        <w:t>BioMed research international</w:t>
      </w:r>
      <w:r w:rsidRPr="008A7FA8">
        <w:rPr>
          <w:rFonts w:ascii="Times New Roman" w:hAnsi="Times New Roman" w:cs="Times New Roman"/>
          <w:color w:val="222222"/>
          <w:sz w:val="24"/>
          <w:szCs w:val="24"/>
          <w:shd w:val="clear" w:color="auto" w:fill="FFFFFF"/>
        </w:rPr>
        <w:t>, </w:t>
      </w:r>
      <w:r w:rsidRPr="008A7FA8">
        <w:rPr>
          <w:rFonts w:ascii="Times New Roman" w:hAnsi="Times New Roman" w:cs="Times New Roman"/>
          <w:i/>
          <w:iCs/>
          <w:color w:val="222222"/>
          <w:sz w:val="24"/>
          <w:szCs w:val="24"/>
          <w:shd w:val="clear" w:color="auto" w:fill="FFFFFF"/>
        </w:rPr>
        <w:t>2015</w:t>
      </w:r>
      <w:r w:rsidRPr="008A7FA8">
        <w:rPr>
          <w:rFonts w:ascii="Times New Roman" w:hAnsi="Times New Roman" w:cs="Times New Roman"/>
          <w:color w:val="222222"/>
          <w:sz w:val="24"/>
          <w:szCs w:val="24"/>
          <w:shd w:val="clear" w:color="auto" w:fill="FFFFFF"/>
        </w:rPr>
        <w:t>.</w:t>
      </w:r>
    </w:p>
    <w:p w:rsidR="00C46200" w:rsidRPr="008A7FA8" w:rsidRDefault="00C46200" w:rsidP="00D47A01">
      <w:pPr>
        <w:spacing w:line="480" w:lineRule="auto"/>
        <w:rPr>
          <w:rFonts w:ascii="Times New Roman" w:hAnsi="Times New Roman" w:cs="Times New Roman"/>
          <w:sz w:val="24"/>
          <w:szCs w:val="24"/>
        </w:rPr>
      </w:pPr>
    </w:p>
    <w:p w:rsidR="00555968" w:rsidRPr="008A7FA8" w:rsidRDefault="00555968" w:rsidP="00D47A01">
      <w:pPr>
        <w:spacing w:line="480" w:lineRule="auto"/>
        <w:rPr>
          <w:rFonts w:ascii="Times New Roman" w:hAnsi="Times New Roman" w:cs="Times New Roman"/>
          <w:sz w:val="24"/>
          <w:szCs w:val="24"/>
        </w:rPr>
      </w:pPr>
    </w:p>
    <w:sectPr w:rsidR="00555968" w:rsidRPr="008A7FA8" w:rsidSect="008A7FA8">
      <w:headerReference w:type="default" r:id="rId12"/>
      <w:headerReference w:type="first" r:id="rId13"/>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D2D1A" w:rsidRDefault="00FD2D1A" w:rsidP="008A7FA8">
      <w:pPr>
        <w:spacing w:after="0" w:line="240" w:lineRule="auto"/>
      </w:pPr>
      <w:r>
        <w:separator/>
      </w:r>
    </w:p>
  </w:endnote>
  <w:endnote w:type="continuationSeparator" w:id="1">
    <w:p w:rsidR="00FD2D1A" w:rsidRDefault="00FD2D1A" w:rsidP="008A7FA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D2D1A" w:rsidRDefault="00FD2D1A" w:rsidP="008A7FA8">
      <w:pPr>
        <w:spacing w:after="0" w:line="240" w:lineRule="auto"/>
      </w:pPr>
      <w:r>
        <w:separator/>
      </w:r>
    </w:p>
  </w:footnote>
  <w:footnote w:type="continuationSeparator" w:id="1">
    <w:p w:rsidR="00FD2D1A" w:rsidRDefault="00FD2D1A" w:rsidP="008A7FA8">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11596"/>
      <w:docPartObj>
        <w:docPartGallery w:val="Page Numbers (Top of Page)"/>
        <w:docPartUnique/>
      </w:docPartObj>
    </w:sdtPr>
    <w:sdtContent>
      <w:p w:rsidR="008A7FA8" w:rsidRDefault="008A7FA8" w:rsidP="008A7FA8">
        <w:pPr>
          <w:pStyle w:val="Header"/>
          <w:ind w:firstLine="0"/>
        </w:pPr>
        <w:r w:rsidRPr="008A7FA8">
          <w:rPr>
            <w:rFonts w:ascii="Times New Roman" w:hAnsi="Times New Roman" w:cs="Times New Roman"/>
            <w:sz w:val="24"/>
            <w:szCs w:val="24"/>
          </w:rPr>
          <w:t>Proposal Paper</w:t>
        </w:r>
        <w:r>
          <w:rPr>
            <w:rFonts w:ascii="Times New Roman" w:hAnsi="Times New Roman" w:cs="Times New Roman"/>
            <w:sz w:val="24"/>
            <w:szCs w:val="24"/>
          </w:rPr>
          <w:t xml:space="preserve">                                                                                                                               </w:t>
        </w:r>
        <w:r w:rsidR="004F211F" w:rsidRPr="008A7FA8">
          <w:rPr>
            <w:rFonts w:ascii="Times New Roman" w:hAnsi="Times New Roman" w:cs="Times New Roman"/>
            <w:sz w:val="24"/>
            <w:szCs w:val="24"/>
          </w:rPr>
          <w:fldChar w:fldCharType="begin"/>
        </w:r>
        <w:r w:rsidRPr="008A7FA8">
          <w:rPr>
            <w:rFonts w:ascii="Times New Roman" w:hAnsi="Times New Roman" w:cs="Times New Roman"/>
            <w:sz w:val="24"/>
            <w:szCs w:val="24"/>
          </w:rPr>
          <w:instrText xml:space="preserve"> PAGE   \* MERGEFORMAT </w:instrText>
        </w:r>
        <w:r w:rsidR="004F211F" w:rsidRPr="008A7FA8">
          <w:rPr>
            <w:rFonts w:ascii="Times New Roman" w:hAnsi="Times New Roman" w:cs="Times New Roman"/>
            <w:sz w:val="24"/>
            <w:szCs w:val="24"/>
          </w:rPr>
          <w:fldChar w:fldCharType="separate"/>
        </w:r>
        <w:r w:rsidR="00EF50E1">
          <w:rPr>
            <w:rFonts w:ascii="Times New Roman" w:hAnsi="Times New Roman" w:cs="Times New Roman"/>
            <w:noProof/>
            <w:sz w:val="24"/>
            <w:szCs w:val="24"/>
          </w:rPr>
          <w:t>8</w:t>
        </w:r>
        <w:r w:rsidR="004F211F" w:rsidRPr="008A7FA8">
          <w:rPr>
            <w:rFonts w:ascii="Times New Roman" w:hAnsi="Times New Roman" w:cs="Times New Roman"/>
            <w:sz w:val="24"/>
            <w:szCs w:val="24"/>
          </w:rPr>
          <w:fldChar w:fldCharType="end"/>
        </w:r>
      </w:p>
    </w:sdtContent>
  </w:sdt>
  <w:p w:rsidR="008A7FA8" w:rsidRDefault="008A7FA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7FA8" w:rsidRPr="008A7FA8" w:rsidRDefault="008A7FA8" w:rsidP="008A7FA8">
    <w:pPr>
      <w:pStyle w:val="Header"/>
      <w:ind w:firstLine="0"/>
      <w:rPr>
        <w:rFonts w:ascii="Times New Roman" w:hAnsi="Times New Roman" w:cs="Times New Roman"/>
        <w:sz w:val="24"/>
        <w:szCs w:val="24"/>
      </w:rPr>
    </w:pPr>
    <w:r w:rsidRPr="008A7FA8">
      <w:rPr>
        <w:rFonts w:ascii="Times New Roman" w:hAnsi="Times New Roman" w:cs="Times New Roman"/>
        <w:sz w:val="24"/>
        <w:szCs w:val="24"/>
      </w:rPr>
      <w:t>Running Head: PROPOSAL PAPER</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C1F568A"/>
    <w:multiLevelType w:val="hybridMultilevel"/>
    <w:tmpl w:val="7DB4C7B6"/>
    <w:lvl w:ilvl="0" w:tplc="31F4DA66">
      <w:start w:val="1"/>
      <w:numFmt w:val="bullet"/>
      <w:lvlText w:val="•"/>
      <w:lvlJc w:val="left"/>
      <w:pPr>
        <w:tabs>
          <w:tab w:val="num" w:pos="720"/>
        </w:tabs>
        <w:ind w:left="720" w:hanging="360"/>
      </w:pPr>
      <w:rPr>
        <w:rFonts w:ascii="Times New Roman" w:hAnsi="Times New Roman" w:hint="default"/>
      </w:rPr>
    </w:lvl>
    <w:lvl w:ilvl="1" w:tplc="0F28F22A" w:tentative="1">
      <w:start w:val="1"/>
      <w:numFmt w:val="bullet"/>
      <w:lvlText w:val="•"/>
      <w:lvlJc w:val="left"/>
      <w:pPr>
        <w:tabs>
          <w:tab w:val="num" w:pos="1440"/>
        </w:tabs>
        <w:ind w:left="1440" w:hanging="360"/>
      </w:pPr>
      <w:rPr>
        <w:rFonts w:ascii="Times New Roman" w:hAnsi="Times New Roman" w:hint="default"/>
      </w:rPr>
    </w:lvl>
    <w:lvl w:ilvl="2" w:tplc="CC14BFF8" w:tentative="1">
      <w:start w:val="1"/>
      <w:numFmt w:val="bullet"/>
      <w:lvlText w:val="•"/>
      <w:lvlJc w:val="left"/>
      <w:pPr>
        <w:tabs>
          <w:tab w:val="num" w:pos="2160"/>
        </w:tabs>
        <w:ind w:left="2160" w:hanging="360"/>
      </w:pPr>
      <w:rPr>
        <w:rFonts w:ascii="Times New Roman" w:hAnsi="Times New Roman" w:hint="default"/>
      </w:rPr>
    </w:lvl>
    <w:lvl w:ilvl="3" w:tplc="0A6AE840" w:tentative="1">
      <w:start w:val="1"/>
      <w:numFmt w:val="bullet"/>
      <w:lvlText w:val="•"/>
      <w:lvlJc w:val="left"/>
      <w:pPr>
        <w:tabs>
          <w:tab w:val="num" w:pos="2880"/>
        </w:tabs>
        <w:ind w:left="2880" w:hanging="360"/>
      </w:pPr>
      <w:rPr>
        <w:rFonts w:ascii="Times New Roman" w:hAnsi="Times New Roman" w:hint="default"/>
      </w:rPr>
    </w:lvl>
    <w:lvl w:ilvl="4" w:tplc="8B524758" w:tentative="1">
      <w:start w:val="1"/>
      <w:numFmt w:val="bullet"/>
      <w:lvlText w:val="•"/>
      <w:lvlJc w:val="left"/>
      <w:pPr>
        <w:tabs>
          <w:tab w:val="num" w:pos="3600"/>
        </w:tabs>
        <w:ind w:left="3600" w:hanging="360"/>
      </w:pPr>
      <w:rPr>
        <w:rFonts w:ascii="Times New Roman" w:hAnsi="Times New Roman" w:hint="default"/>
      </w:rPr>
    </w:lvl>
    <w:lvl w:ilvl="5" w:tplc="4A483BA4" w:tentative="1">
      <w:start w:val="1"/>
      <w:numFmt w:val="bullet"/>
      <w:lvlText w:val="•"/>
      <w:lvlJc w:val="left"/>
      <w:pPr>
        <w:tabs>
          <w:tab w:val="num" w:pos="4320"/>
        </w:tabs>
        <w:ind w:left="4320" w:hanging="360"/>
      </w:pPr>
      <w:rPr>
        <w:rFonts w:ascii="Times New Roman" w:hAnsi="Times New Roman" w:hint="default"/>
      </w:rPr>
    </w:lvl>
    <w:lvl w:ilvl="6" w:tplc="5A746FE2" w:tentative="1">
      <w:start w:val="1"/>
      <w:numFmt w:val="bullet"/>
      <w:lvlText w:val="•"/>
      <w:lvlJc w:val="left"/>
      <w:pPr>
        <w:tabs>
          <w:tab w:val="num" w:pos="5040"/>
        </w:tabs>
        <w:ind w:left="5040" w:hanging="360"/>
      </w:pPr>
      <w:rPr>
        <w:rFonts w:ascii="Times New Roman" w:hAnsi="Times New Roman" w:hint="default"/>
      </w:rPr>
    </w:lvl>
    <w:lvl w:ilvl="7" w:tplc="9A16CA38" w:tentative="1">
      <w:start w:val="1"/>
      <w:numFmt w:val="bullet"/>
      <w:lvlText w:val="•"/>
      <w:lvlJc w:val="left"/>
      <w:pPr>
        <w:tabs>
          <w:tab w:val="num" w:pos="5760"/>
        </w:tabs>
        <w:ind w:left="5760" w:hanging="360"/>
      </w:pPr>
      <w:rPr>
        <w:rFonts w:ascii="Times New Roman" w:hAnsi="Times New Roman" w:hint="default"/>
      </w:rPr>
    </w:lvl>
    <w:lvl w:ilvl="8" w:tplc="674C5814" w:tentative="1">
      <w:start w:val="1"/>
      <w:numFmt w:val="bullet"/>
      <w:lvlText w:val="•"/>
      <w:lvlJc w:val="left"/>
      <w:pPr>
        <w:tabs>
          <w:tab w:val="num" w:pos="6480"/>
        </w:tabs>
        <w:ind w:left="6480" w:hanging="360"/>
      </w:pPr>
      <w:rPr>
        <w:rFonts w:ascii="Times New Roman" w:hAnsi="Times New Roman"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4471C6"/>
    <w:rsid w:val="000010EC"/>
    <w:rsid w:val="000014BB"/>
    <w:rsid w:val="000016A7"/>
    <w:rsid w:val="00002D71"/>
    <w:rsid w:val="000032BC"/>
    <w:rsid w:val="000043B7"/>
    <w:rsid w:val="000073DC"/>
    <w:rsid w:val="00012DDD"/>
    <w:rsid w:val="00013E3C"/>
    <w:rsid w:val="00014154"/>
    <w:rsid w:val="00021CBE"/>
    <w:rsid w:val="00022ADB"/>
    <w:rsid w:val="00024439"/>
    <w:rsid w:val="00033C4D"/>
    <w:rsid w:val="00043C6E"/>
    <w:rsid w:val="00045F0B"/>
    <w:rsid w:val="00046505"/>
    <w:rsid w:val="0005067E"/>
    <w:rsid w:val="00054BCD"/>
    <w:rsid w:val="00055AB7"/>
    <w:rsid w:val="00056842"/>
    <w:rsid w:val="00057576"/>
    <w:rsid w:val="0006363E"/>
    <w:rsid w:val="00066BF2"/>
    <w:rsid w:val="00072AD2"/>
    <w:rsid w:val="00072F93"/>
    <w:rsid w:val="00076CAA"/>
    <w:rsid w:val="00080307"/>
    <w:rsid w:val="00084697"/>
    <w:rsid w:val="00087BFE"/>
    <w:rsid w:val="0009106D"/>
    <w:rsid w:val="00092259"/>
    <w:rsid w:val="00093F21"/>
    <w:rsid w:val="00095206"/>
    <w:rsid w:val="0009572E"/>
    <w:rsid w:val="00095ACD"/>
    <w:rsid w:val="000970DB"/>
    <w:rsid w:val="000A297D"/>
    <w:rsid w:val="000A353F"/>
    <w:rsid w:val="000A36DD"/>
    <w:rsid w:val="000C33F7"/>
    <w:rsid w:val="000E06D4"/>
    <w:rsid w:val="000E7F0C"/>
    <w:rsid w:val="000F07FA"/>
    <w:rsid w:val="000F221C"/>
    <w:rsid w:val="000F5283"/>
    <w:rsid w:val="001002C8"/>
    <w:rsid w:val="001004F7"/>
    <w:rsid w:val="001029DB"/>
    <w:rsid w:val="001040FA"/>
    <w:rsid w:val="001127B1"/>
    <w:rsid w:val="00117278"/>
    <w:rsid w:val="00121AC6"/>
    <w:rsid w:val="00122DE8"/>
    <w:rsid w:val="00133DE0"/>
    <w:rsid w:val="0013529E"/>
    <w:rsid w:val="0014241D"/>
    <w:rsid w:val="001427A8"/>
    <w:rsid w:val="00146B03"/>
    <w:rsid w:val="00150E3D"/>
    <w:rsid w:val="0016714F"/>
    <w:rsid w:val="001722FB"/>
    <w:rsid w:val="00172F3B"/>
    <w:rsid w:val="00175591"/>
    <w:rsid w:val="00177ABC"/>
    <w:rsid w:val="00180183"/>
    <w:rsid w:val="00190072"/>
    <w:rsid w:val="001A17B9"/>
    <w:rsid w:val="001A702C"/>
    <w:rsid w:val="001B15A6"/>
    <w:rsid w:val="001B18B9"/>
    <w:rsid w:val="001B20F7"/>
    <w:rsid w:val="001B45B4"/>
    <w:rsid w:val="001B624E"/>
    <w:rsid w:val="001D01BC"/>
    <w:rsid w:val="001E78B0"/>
    <w:rsid w:val="001F296F"/>
    <w:rsid w:val="001F63EB"/>
    <w:rsid w:val="002004CE"/>
    <w:rsid w:val="00203920"/>
    <w:rsid w:val="00206027"/>
    <w:rsid w:val="00207B66"/>
    <w:rsid w:val="00211CBC"/>
    <w:rsid w:val="00214434"/>
    <w:rsid w:val="00214807"/>
    <w:rsid w:val="0021567E"/>
    <w:rsid w:val="00225899"/>
    <w:rsid w:val="00225BB7"/>
    <w:rsid w:val="00232BC4"/>
    <w:rsid w:val="00233E5A"/>
    <w:rsid w:val="002354B5"/>
    <w:rsid w:val="00240092"/>
    <w:rsid w:val="002425BD"/>
    <w:rsid w:val="002431BB"/>
    <w:rsid w:val="002446C6"/>
    <w:rsid w:val="00247845"/>
    <w:rsid w:val="00247B99"/>
    <w:rsid w:val="0025238A"/>
    <w:rsid w:val="002561A2"/>
    <w:rsid w:val="00256F29"/>
    <w:rsid w:val="00261A14"/>
    <w:rsid w:val="0026342A"/>
    <w:rsid w:val="00263CB0"/>
    <w:rsid w:val="002665DE"/>
    <w:rsid w:val="00271BA7"/>
    <w:rsid w:val="00274020"/>
    <w:rsid w:val="00283F5A"/>
    <w:rsid w:val="0028605C"/>
    <w:rsid w:val="002924E1"/>
    <w:rsid w:val="00292B08"/>
    <w:rsid w:val="00292CCE"/>
    <w:rsid w:val="00294820"/>
    <w:rsid w:val="00297F52"/>
    <w:rsid w:val="002A4476"/>
    <w:rsid w:val="002A621F"/>
    <w:rsid w:val="002B3CD2"/>
    <w:rsid w:val="002B624B"/>
    <w:rsid w:val="002C2D57"/>
    <w:rsid w:val="002C66B8"/>
    <w:rsid w:val="002D3E4E"/>
    <w:rsid w:val="002E2434"/>
    <w:rsid w:val="002E25AF"/>
    <w:rsid w:val="002F682B"/>
    <w:rsid w:val="0030034C"/>
    <w:rsid w:val="003016A1"/>
    <w:rsid w:val="00301E75"/>
    <w:rsid w:val="00302192"/>
    <w:rsid w:val="003032D4"/>
    <w:rsid w:val="00310E88"/>
    <w:rsid w:val="00315598"/>
    <w:rsid w:val="00316C80"/>
    <w:rsid w:val="00321BD3"/>
    <w:rsid w:val="00322096"/>
    <w:rsid w:val="00322559"/>
    <w:rsid w:val="00322A70"/>
    <w:rsid w:val="0032306F"/>
    <w:rsid w:val="003237E4"/>
    <w:rsid w:val="00323E28"/>
    <w:rsid w:val="0033392B"/>
    <w:rsid w:val="00334FAB"/>
    <w:rsid w:val="00345853"/>
    <w:rsid w:val="00345F7D"/>
    <w:rsid w:val="00347A2E"/>
    <w:rsid w:val="00353A0E"/>
    <w:rsid w:val="00361CC8"/>
    <w:rsid w:val="00364217"/>
    <w:rsid w:val="00364EA9"/>
    <w:rsid w:val="00367A68"/>
    <w:rsid w:val="003741E0"/>
    <w:rsid w:val="00377AFB"/>
    <w:rsid w:val="00384BCA"/>
    <w:rsid w:val="00385B48"/>
    <w:rsid w:val="00385E17"/>
    <w:rsid w:val="00391CC0"/>
    <w:rsid w:val="0039652D"/>
    <w:rsid w:val="003B49CB"/>
    <w:rsid w:val="003B70BE"/>
    <w:rsid w:val="003C04E4"/>
    <w:rsid w:val="003C12B9"/>
    <w:rsid w:val="003D07CC"/>
    <w:rsid w:val="003D43AA"/>
    <w:rsid w:val="003D5133"/>
    <w:rsid w:val="003D7082"/>
    <w:rsid w:val="003E073C"/>
    <w:rsid w:val="003E3385"/>
    <w:rsid w:val="003E7A5E"/>
    <w:rsid w:val="003F4B6C"/>
    <w:rsid w:val="003F4C1B"/>
    <w:rsid w:val="003F5271"/>
    <w:rsid w:val="004019B5"/>
    <w:rsid w:val="004022A9"/>
    <w:rsid w:val="00403A75"/>
    <w:rsid w:val="00410AF8"/>
    <w:rsid w:val="00412574"/>
    <w:rsid w:val="00424200"/>
    <w:rsid w:val="00424C2F"/>
    <w:rsid w:val="00426DB0"/>
    <w:rsid w:val="00426ED6"/>
    <w:rsid w:val="00431384"/>
    <w:rsid w:val="00432968"/>
    <w:rsid w:val="004334D4"/>
    <w:rsid w:val="00435069"/>
    <w:rsid w:val="00441270"/>
    <w:rsid w:val="00443C53"/>
    <w:rsid w:val="004471C6"/>
    <w:rsid w:val="00447A04"/>
    <w:rsid w:val="00460A04"/>
    <w:rsid w:val="00460E34"/>
    <w:rsid w:val="0047191E"/>
    <w:rsid w:val="00474259"/>
    <w:rsid w:val="004763FD"/>
    <w:rsid w:val="00484A5A"/>
    <w:rsid w:val="00486B4E"/>
    <w:rsid w:val="00495E87"/>
    <w:rsid w:val="0049619A"/>
    <w:rsid w:val="004A258E"/>
    <w:rsid w:val="004B2067"/>
    <w:rsid w:val="004B57E3"/>
    <w:rsid w:val="004C5142"/>
    <w:rsid w:val="004D2FE3"/>
    <w:rsid w:val="004D4C09"/>
    <w:rsid w:val="004D6FEA"/>
    <w:rsid w:val="004D72F7"/>
    <w:rsid w:val="004E0614"/>
    <w:rsid w:val="004E4BD9"/>
    <w:rsid w:val="004E5BED"/>
    <w:rsid w:val="004F0100"/>
    <w:rsid w:val="004F11EB"/>
    <w:rsid w:val="004F175E"/>
    <w:rsid w:val="004F189B"/>
    <w:rsid w:val="004F211F"/>
    <w:rsid w:val="004F215E"/>
    <w:rsid w:val="0050275D"/>
    <w:rsid w:val="00502958"/>
    <w:rsid w:val="005043F9"/>
    <w:rsid w:val="0050565C"/>
    <w:rsid w:val="00506C5A"/>
    <w:rsid w:val="0050755C"/>
    <w:rsid w:val="00507C5B"/>
    <w:rsid w:val="00510192"/>
    <w:rsid w:val="005113E9"/>
    <w:rsid w:val="005121C1"/>
    <w:rsid w:val="0051499E"/>
    <w:rsid w:val="00515849"/>
    <w:rsid w:val="00533F1B"/>
    <w:rsid w:val="005348B3"/>
    <w:rsid w:val="0053551D"/>
    <w:rsid w:val="0054589E"/>
    <w:rsid w:val="00547D75"/>
    <w:rsid w:val="00550629"/>
    <w:rsid w:val="00553437"/>
    <w:rsid w:val="00555968"/>
    <w:rsid w:val="00556F71"/>
    <w:rsid w:val="00557156"/>
    <w:rsid w:val="005575C3"/>
    <w:rsid w:val="005608B9"/>
    <w:rsid w:val="00563330"/>
    <w:rsid w:val="00563CE0"/>
    <w:rsid w:val="005652CC"/>
    <w:rsid w:val="0057399E"/>
    <w:rsid w:val="00574603"/>
    <w:rsid w:val="00592558"/>
    <w:rsid w:val="005928F6"/>
    <w:rsid w:val="005A3680"/>
    <w:rsid w:val="005B3C5B"/>
    <w:rsid w:val="005B70B6"/>
    <w:rsid w:val="005C1D67"/>
    <w:rsid w:val="005C405D"/>
    <w:rsid w:val="005C5FB9"/>
    <w:rsid w:val="005C7616"/>
    <w:rsid w:val="005D2D8F"/>
    <w:rsid w:val="005D5A16"/>
    <w:rsid w:val="005E1E13"/>
    <w:rsid w:val="005E2F37"/>
    <w:rsid w:val="005E4599"/>
    <w:rsid w:val="005E710E"/>
    <w:rsid w:val="005F20C1"/>
    <w:rsid w:val="005F472A"/>
    <w:rsid w:val="005F47FA"/>
    <w:rsid w:val="005F688E"/>
    <w:rsid w:val="0060363E"/>
    <w:rsid w:val="006119A9"/>
    <w:rsid w:val="006129C3"/>
    <w:rsid w:val="00613BBE"/>
    <w:rsid w:val="00622C0A"/>
    <w:rsid w:val="00631C74"/>
    <w:rsid w:val="006325D6"/>
    <w:rsid w:val="00634651"/>
    <w:rsid w:val="006461D4"/>
    <w:rsid w:val="006474A0"/>
    <w:rsid w:val="00652991"/>
    <w:rsid w:val="006556C6"/>
    <w:rsid w:val="00657809"/>
    <w:rsid w:val="00663916"/>
    <w:rsid w:val="0067212D"/>
    <w:rsid w:val="00673BA9"/>
    <w:rsid w:val="0068063A"/>
    <w:rsid w:val="00681CCB"/>
    <w:rsid w:val="00684360"/>
    <w:rsid w:val="00691ADB"/>
    <w:rsid w:val="00693368"/>
    <w:rsid w:val="00697311"/>
    <w:rsid w:val="0069749E"/>
    <w:rsid w:val="0069778E"/>
    <w:rsid w:val="006A1AD7"/>
    <w:rsid w:val="006A6994"/>
    <w:rsid w:val="006A7A63"/>
    <w:rsid w:val="006A7CCB"/>
    <w:rsid w:val="006A7E0B"/>
    <w:rsid w:val="006B0E6C"/>
    <w:rsid w:val="006B29A4"/>
    <w:rsid w:val="006B4801"/>
    <w:rsid w:val="006C7DBB"/>
    <w:rsid w:val="006D0B0D"/>
    <w:rsid w:val="006D3D56"/>
    <w:rsid w:val="006E0839"/>
    <w:rsid w:val="006E4ABD"/>
    <w:rsid w:val="006E5EF0"/>
    <w:rsid w:val="006E787D"/>
    <w:rsid w:val="007007E8"/>
    <w:rsid w:val="00700A74"/>
    <w:rsid w:val="0070229A"/>
    <w:rsid w:val="00707C7A"/>
    <w:rsid w:val="0071070F"/>
    <w:rsid w:val="0071261B"/>
    <w:rsid w:val="007203ED"/>
    <w:rsid w:val="0072162E"/>
    <w:rsid w:val="00722CD5"/>
    <w:rsid w:val="0073223C"/>
    <w:rsid w:val="007327B6"/>
    <w:rsid w:val="00736F7D"/>
    <w:rsid w:val="007429AF"/>
    <w:rsid w:val="00744269"/>
    <w:rsid w:val="007445FF"/>
    <w:rsid w:val="00745C40"/>
    <w:rsid w:val="00750B59"/>
    <w:rsid w:val="00754321"/>
    <w:rsid w:val="00764EF1"/>
    <w:rsid w:val="007661BF"/>
    <w:rsid w:val="00771487"/>
    <w:rsid w:val="00772C53"/>
    <w:rsid w:val="00775D2E"/>
    <w:rsid w:val="00793A41"/>
    <w:rsid w:val="00794754"/>
    <w:rsid w:val="00795766"/>
    <w:rsid w:val="007A7250"/>
    <w:rsid w:val="007B2476"/>
    <w:rsid w:val="007B5C43"/>
    <w:rsid w:val="007C3869"/>
    <w:rsid w:val="007C3E62"/>
    <w:rsid w:val="007E155B"/>
    <w:rsid w:val="007E17FD"/>
    <w:rsid w:val="007E26F7"/>
    <w:rsid w:val="007E3C8E"/>
    <w:rsid w:val="007E40F8"/>
    <w:rsid w:val="007F211F"/>
    <w:rsid w:val="007F3BE3"/>
    <w:rsid w:val="007F720F"/>
    <w:rsid w:val="00804709"/>
    <w:rsid w:val="008048D7"/>
    <w:rsid w:val="00804E2A"/>
    <w:rsid w:val="00805E76"/>
    <w:rsid w:val="008123F9"/>
    <w:rsid w:val="008165A0"/>
    <w:rsid w:val="00821849"/>
    <w:rsid w:val="00824A07"/>
    <w:rsid w:val="00830C1B"/>
    <w:rsid w:val="00830EB6"/>
    <w:rsid w:val="0083324D"/>
    <w:rsid w:val="00837DEF"/>
    <w:rsid w:val="00845398"/>
    <w:rsid w:val="0085423D"/>
    <w:rsid w:val="008579BF"/>
    <w:rsid w:val="00857F06"/>
    <w:rsid w:val="00862684"/>
    <w:rsid w:val="008700D5"/>
    <w:rsid w:val="008824A7"/>
    <w:rsid w:val="008824CC"/>
    <w:rsid w:val="00895BB8"/>
    <w:rsid w:val="008969D8"/>
    <w:rsid w:val="008A6490"/>
    <w:rsid w:val="008A7FA8"/>
    <w:rsid w:val="008B1D1A"/>
    <w:rsid w:val="008B227C"/>
    <w:rsid w:val="008B2A36"/>
    <w:rsid w:val="008D16B7"/>
    <w:rsid w:val="008D709D"/>
    <w:rsid w:val="008E06D0"/>
    <w:rsid w:val="008E0E5C"/>
    <w:rsid w:val="008E1AE1"/>
    <w:rsid w:val="008E4CEC"/>
    <w:rsid w:val="008F4E53"/>
    <w:rsid w:val="00902DB8"/>
    <w:rsid w:val="009034FD"/>
    <w:rsid w:val="00903CD3"/>
    <w:rsid w:val="00906B6D"/>
    <w:rsid w:val="009149EA"/>
    <w:rsid w:val="0091627D"/>
    <w:rsid w:val="00921543"/>
    <w:rsid w:val="009219CF"/>
    <w:rsid w:val="00922FDA"/>
    <w:rsid w:val="00925608"/>
    <w:rsid w:val="00925E2F"/>
    <w:rsid w:val="009273B3"/>
    <w:rsid w:val="009349DB"/>
    <w:rsid w:val="0094283F"/>
    <w:rsid w:val="00952242"/>
    <w:rsid w:val="0095631D"/>
    <w:rsid w:val="009563B3"/>
    <w:rsid w:val="00973FEA"/>
    <w:rsid w:val="00976265"/>
    <w:rsid w:val="0097711E"/>
    <w:rsid w:val="00983E10"/>
    <w:rsid w:val="00991727"/>
    <w:rsid w:val="00991A5D"/>
    <w:rsid w:val="009936F7"/>
    <w:rsid w:val="0099696A"/>
    <w:rsid w:val="0099778F"/>
    <w:rsid w:val="009A0DEA"/>
    <w:rsid w:val="009A30BB"/>
    <w:rsid w:val="009B08DD"/>
    <w:rsid w:val="009B510E"/>
    <w:rsid w:val="009C22DB"/>
    <w:rsid w:val="009C5EFB"/>
    <w:rsid w:val="009D2D3F"/>
    <w:rsid w:val="009E10CC"/>
    <w:rsid w:val="009E1942"/>
    <w:rsid w:val="009E2693"/>
    <w:rsid w:val="009E3970"/>
    <w:rsid w:val="009E6A3C"/>
    <w:rsid w:val="009E6E4E"/>
    <w:rsid w:val="009E7796"/>
    <w:rsid w:val="009F0A2E"/>
    <w:rsid w:val="00A116C9"/>
    <w:rsid w:val="00A117D1"/>
    <w:rsid w:val="00A156EA"/>
    <w:rsid w:val="00A15C72"/>
    <w:rsid w:val="00A174B0"/>
    <w:rsid w:val="00A176A5"/>
    <w:rsid w:val="00A22242"/>
    <w:rsid w:val="00A23386"/>
    <w:rsid w:val="00A245D7"/>
    <w:rsid w:val="00A30A1F"/>
    <w:rsid w:val="00A32D2C"/>
    <w:rsid w:val="00A33A2B"/>
    <w:rsid w:val="00A35A7D"/>
    <w:rsid w:val="00A3689F"/>
    <w:rsid w:val="00A37AE3"/>
    <w:rsid w:val="00A37D38"/>
    <w:rsid w:val="00A44E53"/>
    <w:rsid w:val="00A452DB"/>
    <w:rsid w:val="00A45B16"/>
    <w:rsid w:val="00A47C56"/>
    <w:rsid w:val="00A531EB"/>
    <w:rsid w:val="00A66AEC"/>
    <w:rsid w:val="00A73623"/>
    <w:rsid w:val="00A77B9C"/>
    <w:rsid w:val="00A86AE1"/>
    <w:rsid w:val="00A86C2A"/>
    <w:rsid w:val="00A87474"/>
    <w:rsid w:val="00A87A57"/>
    <w:rsid w:val="00AA32E0"/>
    <w:rsid w:val="00AA4DA7"/>
    <w:rsid w:val="00AA6E49"/>
    <w:rsid w:val="00AB7465"/>
    <w:rsid w:val="00AC4542"/>
    <w:rsid w:val="00AC7501"/>
    <w:rsid w:val="00AD02BC"/>
    <w:rsid w:val="00AD415B"/>
    <w:rsid w:val="00AD5ADE"/>
    <w:rsid w:val="00AE0CC8"/>
    <w:rsid w:val="00AF6282"/>
    <w:rsid w:val="00B013C9"/>
    <w:rsid w:val="00B02D8D"/>
    <w:rsid w:val="00B04C49"/>
    <w:rsid w:val="00B11067"/>
    <w:rsid w:val="00B15EFA"/>
    <w:rsid w:val="00B171C0"/>
    <w:rsid w:val="00B24F71"/>
    <w:rsid w:val="00B33DA2"/>
    <w:rsid w:val="00B350BC"/>
    <w:rsid w:val="00B35CD2"/>
    <w:rsid w:val="00B44C0B"/>
    <w:rsid w:val="00B47FF8"/>
    <w:rsid w:val="00B52ACC"/>
    <w:rsid w:val="00B544F3"/>
    <w:rsid w:val="00B55CE3"/>
    <w:rsid w:val="00B610C8"/>
    <w:rsid w:val="00B6307E"/>
    <w:rsid w:val="00B63924"/>
    <w:rsid w:val="00B650DB"/>
    <w:rsid w:val="00B67374"/>
    <w:rsid w:val="00B71904"/>
    <w:rsid w:val="00B72E29"/>
    <w:rsid w:val="00B73D13"/>
    <w:rsid w:val="00B801DB"/>
    <w:rsid w:val="00B8277B"/>
    <w:rsid w:val="00B84157"/>
    <w:rsid w:val="00B860EF"/>
    <w:rsid w:val="00B86C15"/>
    <w:rsid w:val="00BA08CB"/>
    <w:rsid w:val="00BA25C0"/>
    <w:rsid w:val="00BA4315"/>
    <w:rsid w:val="00BB2CEE"/>
    <w:rsid w:val="00BB4C8A"/>
    <w:rsid w:val="00BB50AA"/>
    <w:rsid w:val="00BC328F"/>
    <w:rsid w:val="00BC3868"/>
    <w:rsid w:val="00BC56BD"/>
    <w:rsid w:val="00BC5875"/>
    <w:rsid w:val="00BC7373"/>
    <w:rsid w:val="00BD382D"/>
    <w:rsid w:val="00BD72A9"/>
    <w:rsid w:val="00BE26BC"/>
    <w:rsid w:val="00BE3667"/>
    <w:rsid w:val="00BE5EC5"/>
    <w:rsid w:val="00BE6AAF"/>
    <w:rsid w:val="00BF24D9"/>
    <w:rsid w:val="00BF4323"/>
    <w:rsid w:val="00C00CC0"/>
    <w:rsid w:val="00C079C7"/>
    <w:rsid w:val="00C1125C"/>
    <w:rsid w:val="00C13A4B"/>
    <w:rsid w:val="00C1587D"/>
    <w:rsid w:val="00C17DCD"/>
    <w:rsid w:val="00C25019"/>
    <w:rsid w:val="00C26AA8"/>
    <w:rsid w:val="00C27A24"/>
    <w:rsid w:val="00C30982"/>
    <w:rsid w:val="00C354D6"/>
    <w:rsid w:val="00C36BE9"/>
    <w:rsid w:val="00C40110"/>
    <w:rsid w:val="00C4217C"/>
    <w:rsid w:val="00C4273C"/>
    <w:rsid w:val="00C46200"/>
    <w:rsid w:val="00C4741B"/>
    <w:rsid w:val="00C47433"/>
    <w:rsid w:val="00C52463"/>
    <w:rsid w:val="00C54857"/>
    <w:rsid w:val="00C616C6"/>
    <w:rsid w:val="00C61CBC"/>
    <w:rsid w:val="00C61DFC"/>
    <w:rsid w:val="00C62E60"/>
    <w:rsid w:val="00C64A34"/>
    <w:rsid w:val="00C651ED"/>
    <w:rsid w:val="00C65FF9"/>
    <w:rsid w:val="00C705E9"/>
    <w:rsid w:val="00C70F8D"/>
    <w:rsid w:val="00C71CA1"/>
    <w:rsid w:val="00C722F7"/>
    <w:rsid w:val="00C730C5"/>
    <w:rsid w:val="00C83027"/>
    <w:rsid w:val="00C842DE"/>
    <w:rsid w:val="00C851DC"/>
    <w:rsid w:val="00CA3126"/>
    <w:rsid w:val="00CA37AE"/>
    <w:rsid w:val="00CA536D"/>
    <w:rsid w:val="00CB787E"/>
    <w:rsid w:val="00CC3159"/>
    <w:rsid w:val="00CC51AE"/>
    <w:rsid w:val="00CC7F39"/>
    <w:rsid w:val="00CD0070"/>
    <w:rsid w:val="00CD01CA"/>
    <w:rsid w:val="00CD254F"/>
    <w:rsid w:val="00CD29F1"/>
    <w:rsid w:val="00CE0DC6"/>
    <w:rsid w:val="00CE14A4"/>
    <w:rsid w:val="00CE27B2"/>
    <w:rsid w:val="00CE2A65"/>
    <w:rsid w:val="00CE3275"/>
    <w:rsid w:val="00CE3B44"/>
    <w:rsid w:val="00CE411B"/>
    <w:rsid w:val="00CE41C3"/>
    <w:rsid w:val="00CF12E5"/>
    <w:rsid w:val="00CF65F4"/>
    <w:rsid w:val="00CF7EAA"/>
    <w:rsid w:val="00D007AC"/>
    <w:rsid w:val="00D01574"/>
    <w:rsid w:val="00D03374"/>
    <w:rsid w:val="00D12140"/>
    <w:rsid w:val="00D14BB8"/>
    <w:rsid w:val="00D21D11"/>
    <w:rsid w:val="00D2393F"/>
    <w:rsid w:val="00D26800"/>
    <w:rsid w:val="00D3553E"/>
    <w:rsid w:val="00D458B2"/>
    <w:rsid w:val="00D47A01"/>
    <w:rsid w:val="00D57D00"/>
    <w:rsid w:val="00D62EE2"/>
    <w:rsid w:val="00D70029"/>
    <w:rsid w:val="00D71350"/>
    <w:rsid w:val="00D75EC1"/>
    <w:rsid w:val="00D769E3"/>
    <w:rsid w:val="00D80ED1"/>
    <w:rsid w:val="00D841F8"/>
    <w:rsid w:val="00D84369"/>
    <w:rsid w:val="00D84AE7"/>
    <w:rsid w:val="00D9159D"/>
    <w:rsid w:val="00D92822"/>
    <w:rsid w:val="00D929E1"/>
    <w:rsid w:val="00D94B31"/>
    <w:rsid w:val="00DA5825"/>
    <w:rsid w:val="00DA673E"/>
    <w:rsid w:val="00DA75D3"/>
    <w:rsid w:val="00DB1747"/>
    <w:rsid w:val="00DC6EE2"/>
    <w:rsid w:val="00DC712C"/>
    <w:rsid w:val="00DC7D75"/>
    <w:rsid w:val="00DD1A9F"/>
    <w:rsid w:val="00DD3428"/>
    <w:rsid w:val="00DD385F"/>
    <w:rsid w:val="00DE59AC"/>
    <w:rsid w:val="00DE71C6"/>
    <w:rsid w:val="00DE74B1"/>
    <w:rsid w:val="00DF1760"/>
    <w:rsid w:val="00DF1E2D"/>
    <w:rsid w:val="00DF2214"/>
    <w:rsid w:val="00DF7CC7"/>
    <w:rsid w:val="00E01410"/>
    <w:rsid w:val="00E03A92"/>
    <w:rsid w:val="00E0636C"/>
    <w:rsid w:val="00E101CB"/>
    <w:rsid w:val="00E140AE"/>
    <w:rsid w:val="00E14D49"/>
    <w:rsid w:val="00E20701"/>
    <w:rsid w:val="00E33895"/>
    <w:rsid w:val="00E33BC7"/>
    <w:rsid w:val="00E41A87"/>
    <w:rsid w:val="00E42855"/>
    <w:rsid w:val="00E428C1"/>
    <w:rsid w:val="00E43055"/>
    <w:rsid w:val="00E442DD"/>
    <w:rsid w:val="00E4494B"/>
    <w:rsid w:val="00E52738"/>
    <w:rsid w:val="00E530ED"/>
    <w:rsid w:val="00E545B4"/>
    <w:rsid w:val="00E57BD9"/>
    <w:rsid w:val="00E57CC9"/>
    <w:rsid w:val="00E61F6C"/>
    <w:rsid w:val="00E70268"/>
    <w:rsid w:val="00E7518C"/>
    <w:rsid w:val="00E90013"/>
    <w:rsid w:val="00E931F1"/>
    <w:rsid w:val="00EA0DAE"/>
    <w:rsid w:val="00EA18E2"/>
    <w:rsid w:val="00EA1FF7"/>
    <w:rsid w:val="00EA23DE"/>
    <w:rsid w:val="00EA3E3E"/>
    <w:rsid w:val="00EA4335"/>
    <w:rsid w:val="00EA708D"/>
    <w:rsid w:val="00EB38EE"/>
    <w:rsid w:val="00ED40F4"/>
    <w:rsid w:val="00ED5A30"/>
    <w:rsid w:val="00EE1825"/>
    <w:rsid w:val="00EE7BE6"/>
    <w:rsid w:val="00EF1BA9"/>
    <w:rsid w:val="00EF2804"/>
    <w:rsid w:val="00EF4BFD"/>
    <w:rsid w:val="00EF50E1"/>
    <w:rsid w:val="00F003BA"/>
    <w:rsid w:val="00F02EB9"/>
    <w:rsid w:val="00F030A0"/>
    <w:rsid w:val="00F12B82"/>
    <w:rsid w:val="00F14491"/>
    <w:rsid w:val="00F20876"/>
    <w:rsid w:val="00F2087B"/>
    <w:rsid w:val="00F25FE9"/>
    <w:rsid w:val="00F26C3C"/>
    <w:rsid w:val="00F310D3"/>
    <w:rsid w:val="00F3265C"/>
    <w:rsid w:val="00F37589"/>
    <w:rsid w:val="00F449B5"/>
    <w:rsid w:val="00F46933"/>
    <w:rsid w:val="00F53225"/>
    <w:rsid w:val="00F57A08"/>
    <w:rsid w:val="00F60F64"/>
    <w:rsid w:val="00F60FB6"/>
    <w:rsid w:val="00F62208"/>
    <w:rsid w:val="00F62493"/>
    <w:rsid w:val="00F70B32"/>
    <w:rsid w:val="00F712F3"/>
    <w:rsid w:val="00F74A0D"/>
    <w:rsid w:val="00F833D2"/>
    <w:rsid w:val="00F84421"/>
    <w:rsid w:val="00F87BCC"/>
    <w:rsid w:val="00F93949"/>
    <w:rsid w:val="00FA1EE9"/>
    <w:rsid w:val="00FA37E1"/>
    <w:rsid w:val="00FA612A"/>
    <w:rsid w:val="00FB0BEA"/>
    <w:rsid w:val="00FB117C"/>
    <w:rsid w:val="00FC1745"/>
    <w:rsid w:val="00FC4786"/>
    <w:rsid w:val="00FD24BF"/>
    <w:rsid w:val="00FD2D1A"/>
    <w:rsid w:val="00FD7745"/>
    <w:rsid w:val="00FD776C"/>
    <w:rsid w:val="00FE22E2"/>
    <w:rsid w:val="00FE248A"/>
    <w:rsid w:val="00FE419F"/>
    <w:rsid w:val="00FE4474"/>
    <w:rsid w:val="00FE5B64"/>
    <w:rsid w:val="00FE7FCF"/>
    <w:rsid w:val="00FF22B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B1D1A"/>
    <w:pPr>
      <w:ind w:firstLine="720"/>
    </w:pPr>
  </w:style>
  <w:style w:type="paragraph" w:styleId="Heading1">
    <w:name w:val="heading 1"/>
    <w:basedOn w:val="Normal"/>
    <w:next w:val="Normal"/>
    <w:link w:val="Heading1Char"/>
    <w:uiPriority w:val="9"/>
    <w:qFormat/>
    <w:rsid w:val="003E073C"/>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1002C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F528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C12B9"/>
    <w:pPr>
      <w:ind w:left="720"/>
      <w:contextualSpacing/>
    </w:pPr>
  </w:style>
  <w:style w:type="paragraph" w:styleId="BalloonText">
    <w:name w:val="Balloon Text"/>
    <w:basedOn w:val="Normal"/>
    <w:link w:val="BalloonTextChar"/>
    <w:uiPriority w:val="99"/>
    <w:semiHidden/>
    <w:unhideWhenUsed/>
    <w:rsid w:val="00F6249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2493"/>
    <w:rPr>
      <w:rFonts w:ascii="Tahoma" w:hAnsi="Tahoma" w:cs="Tahoma"/>
      <w:sz w:val="16"/>
      <w:szCs w:val="16"/>
    </w:rPr>
  </w:style>
  <w:style w:type="character" w:customStyle="1" w:styleId="Heading1Char">
    <w:name w:val="Heading 1 Char"/>
    <w:basedOn w:val="DefaultParagraphFont"/>
    <w:link w:val="Heading1"/>
    <w:uiPriority w:val="9"/>
    <w:rsid w:val="003E073C"/>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8A7FA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7FA8"/>
  </w:style>
  <w:style w:type="paragraph" w:styleId="Footer">
    <w:name w:val="footer"/>
    <w:basedOn w:val="Normal"/>
    <w:link w:val="FooterChar"/>
    <w:uiPriority w:val="99"/>
    <w:semiHidden/>
    <w:unhideWhenUsed/>
    <w:rsid w:val="008A7FA8"/>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A7FA8"/>
  </w:style>
  <w:style w:type="paragraph" w:styleId="TOCHeading">
    <w:name w:val="TOC Heading"/>
    <w:basedOn w:val="Heading1"/>
    <w:next w:val="Normal"/>
    <w:uiPriority w:val="39"/>
    <w:unhideWhenUsed/>
    <w:qFormat/>
    <w:rsid w:val="001002C8"/>
    <w:pPr>
      <w:ind w:firstLine="0"/>
      <w:outlineLvl w:val="9"/>
    </w:pPr>
  </w:style>
  <w:style w:type="character" w:customStyle="1" w:styleId="Heading2Char">
    <w:name w:val="Heading 2 Char"/>
    <w:basedOn w:val="DefaultParagraphFont"/>
    <w:link w:val="Heading2"/>
    <w:uiPriority w:val="9"/>
    <w:rsid w:val="001002C8"/>
    <w:rPr>
      <w:rFonts w:asciiTheme="majorHAnsi" w:eastAsiaTheme="majorEastAsia" w:hAnsiTheme="majorHAnsi" w:cstheme="majorBidi"/>
      <w:b/>
      <w:bCs/>
      <w:color w:val="4F81BD" w:themeColor="accent1"/>
      <w:sz w:val="26"/>
      <w:szCs w:val="26"/>
    </w:rPr>
  </w:style>
  <w:style w:type="paragraph" w:styleId="TOC1">
    <w:name w:val="toc 1"/>
    <w:basedOn w:val="Normal"/>
    <w:next w:val="Normal"/>
    <w:autoRedefine/>
    <w:uiPriority w:val="39"/>
    <w:unhideWhenUsed/>
    <w:rsid w:val="00D929E1"/>
    <w:pPr>
      <w:tabs>
        <w:tab w:val="right" w:leader="dot" w:pos="9350"/>
      </w:tabs>
      <w:spacing w:after="100" w:line="480" w:lineRule="auto"/>
    </w:pPr>
  </w:style>
  <w:style w:type="character" w:styleId="Hyperlink">
    <w:name w:val="Hyperlink"/>
    <w:basedOn w:val="DefaultParagraphFont"/>
    <w:uiPriority w:val="99"/>
    <w:unhideWhenUsed/>
    <w:rsid w:val="001002C8"/>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467482033">
      <w:bodyDiv w:val="1"/>
      <w:marLeft w:val="0"/>
      <w:marRight w:val="0"/>
      <w:marTop w:val="0"/>
      <w:marBottom w:val="0"/>
      <w:divBdr>
        <w:top w:val="none" w:sz="0" w:space="0" w:color="auto"/>
        <w:left w:val="none" w:sz="0" w:space="0" w:color="auto"/>
        <w:bottom w:val="none" w:sz="0" w:space="0" w:color="auto"/>
        <w:right w:val="none" w:sz="0" w:space="0" w:color="auto"/>
      </w:divBdr>
      <w:divsChild>
        <w:div w:id="366026691">
          <w:marLeft w:val="547"/>
          <w:marRight w:val="0"/>
          <w:marTop w:val="0"/>
          <w:marBottom w:val="0"/>
          <w:divBdr>
            <w:top w:val="none" w:sz="0" w:space="0" w:color="auto"/>
            <w:left w:val="none" w:sz="0" w:space="0" w:color="auto"/>
            <w:bottom w:val="none" w:sz="0" w:space="0" w:color="auto"/>
            <w:right w:val="none" w:sz="0" w:space="0" w:color="auto"/>
          </w:divBdr>
        </w:div>
      </w:divsChild>
    </w:div>
    <w:div w:id="780150758">
      <w:bodyDiv w:val="1"/>
      <w:marLeft w:val="0"/>
      <w:marRight w:val="0"/>
      <w:marTop w:val="0"/>
      <w:marBottom w:val="0"/>
      <w:divBdr>
        <w:top w:val="none" w:sz="0" w:space="0" w:color="auto"/>
        <w:left w:val="none" w:sz="0" w:space="0" w:color="auto"/>
        <w:bottom w:val="none" w:sz="0" w:space="0" w:color="auto"/>
        <w:right w:val="none" w:sz="0" w:space="0" w:color="auto"/>
      </w:divBdr>
      <w:divsChild>
        <w:div w:id="162553560">
          <w:marLeft w:val="547"/>
          <w:marRight w:val="0"/>
          <w:marTop w:val="0"/>
          <w:marBottom w:val="0"/>
          <w:divBdr>
            <w:top w:val="none" w:sz="0" w:space="0" w:color="auto"/>
            <w:left w:val="none" w:sz="0" w:space="0" w:color="auto"/>
            <w:bottom w:val="none" w:sz="0" w:space="0" w:color="auto"/>
            <w:right w:val="none" w:sz="0" w:space="0" w:color="auto"/>
          </w:divBdr>
        </w:div>
      </w:divsChild>
    </w:div>
    <w:div w:id="1608266496">
      <w:bodyDiv w:val="1"/>
      <w:marLeft w:val="0"/>
      <w:marRight w:val="0"/>
      <w:marTop w:val="0"/>
      <w:marBottom w:val="0"/>
      <w:divBdr>
        <w:top w:val="none" w:sz="0" w:space="0" w:color="auto"/>
        <w:left w:val="none" w:sz="0" w:space="0" w:color="auto"/>
        <w:bottom w:val="none" w:sz="0" w:space="0" w:color="auto"/>
        <w:right w:val="none" w:sz="0" w:space="0" w:color="auto"/>
      </w:divBdr>
      <w:divsChild>
        <w:div w:id="1136341285">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diagramQuickStyle" Target="diagrams/quickStyle1.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fontTable" Target="fontTable.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79EDAAA-D77C-4C3D-B426-4398797CC406}" type="doc">
      <dgm:prSet loTypeId="urn:microsoft.com/office/officeart/2005/8/layout/process4" loCatId="list" qsTypeId="urn:microsoft.com/office/officeart/2005/8/quickstyle/simple1" qsCatId="simple" csTypeId="urn:microsoft.com/office/officeart/2005/8/colors/accent1_2" csCatId="accent1" phldr="1"/>
      <dgm:spPr/>
      <dgm:t>
        <a:bodyPr/>
        <a:lstStyle/>
        <a:p>
          <a:endParaRPr lang="en-US"/>
        </a:p>
      </dgm:t>
    </dgm:pt>
    <dgm:pt modelId="{9F9F3543-47C2-4815-914F-8BA52EB55650}">
      <dgm:prSet phldrT="[Text]"/>
      <dgm:spPr/>
      <dgm:t>
        <a:bodyPr/>
        <a:lstStyle/>
        <a:p>
          <a:r>
            <a:rPr lang="en-US"/>
            <a:t>What ingredients does the company use?</a:t>
          </a:r>
        </a:p>
      </dgm:t>
    </dgm:pt>
    <dgm:pt modelId="{EDE4E78B-FCEF-41CF-9DC1-6DB89915E8CB}" type="parTrans" cxnId="{15967C5D-6053-4503-80C5-B9143543370D}">
      <dgm:prSet/>
      <dgm:spPr/>
      <dgm:t>
        <a:bodyPr/>
        <a:lstStyle/>
        <a:p>
          <a:endParaRPr lang="en-US"/>
        </a:p>
      </dgm:t>
    </dgm:pt>
    <dgm:pt modelId="{9EEB668F-9A1F-4652-A8C5-91CA0EC4B74F}" type="sibTrans" cxnId="{15967C5D-6053-4503-80C5-B9143543370D}">
      <dgm:prSet/>
      <dgm:spPr/>
      <dgm:t>
        <a:bodyPr/>
        <a:lstStyle/>
        <a:p>
          <a:endParaRPr lang="en-US"/>
        </a:p>
      </dgm:t>
    </dgm:pt>
    <dgm:pt modelId="{D5A6B209-56D4-437C-B6FF-B507B4B3B10A}">
      <dgm:prSet phldrT="[Text]"/>
      <dgm:spPr/>
      <dgm:t>
        <a:bodyPr/>
        <a:lstStyle/>
        <a:p>
          <a:r>
            <a:rPr lang="en-US"/>
            <a:t>What are the associated health hazards? </a:t>
          </a:r>
        </a:p>
      </dgm:t>
    </dgm:pt>
    <dgm:pt modelId="{36DEA64A-66FC-4781-A3F9-94BA0DBDFF1C}" type="parTrans" cxnId="{B893BBAD-0846-4805-8908-3FAD347C39C5}">
      <dgm:prSet/>
      <dgm:spPr/>
      <dgm:t>
        <a:bodyPr/>
        <a:lstStyle/>
        <a:p>
          <a:endParaRPr lang="en-US"/>
        </a:p>
      </dgm:t>
    </dgm:pt>
    <dgm:pt modelId="{DFDDEBB3-DD8C-452F-96F5-D3416B2A8B85}" type="sibTrans" cxnId="{B893BBAD-0846-4805-8908-3FAD347C39C5}">
      <dgm:prSet/>
      <dgm:spPr/>
      <dgm:t>
        <a:bodyPr/>
        <a:lstStyle/>
        <a:p>
          <a:endParaRPr lang="en-US"/>
        </a:p>
      </dgm:t>
    </dgm:pt>
    <dgm:pt modelId="{5DB1D557-4E01-4C07-82A3-E6484362125E}">
      <dgm:prSet phldrT="[Text]"/>
      <dgm:spPr/>
      <dgm:t>
        <a:bodyPr/>
        <a:lstStyle/>
        <a:p>
          <a:r>
            <a:rPr lang="en-US"/>
            <a:t>Does the company follow the principles of good control practice? </a:t>
          </a:r>
        </a:p>
      </dgm:t>
    </dgm:pt>
    <dgm:pt modelId="{C0970454-0391-4D9B-8B28-62D4291ABDD0}" type="parTrans" cxnId="{FDFB56D1-74A0-41AD-A011-184AF9CBE5BE}">
      <dgm:prSet/>
      <dgm:spPr/>
      <dgm:t>
        <a:bodyPr/>
        <a:lstStyle/>
        <a:p>
          <a:endParaRPr lang="en-US"/>
        </a:p>
      </dgm:t>
    </dgm:pt>
    <dgm:pt modelId="{7D7BA196-C4D2-4053-B333-CA7D6157DD1B}" type="sibTrans" cxnId="{FDFB56D1-74A0-41AD-A011-184AF9CBE5BE}">
      <dgm:prSet/>
      <dgm:spPr/>
      <dgm:t>
        <a:bodyPr/>
        <a:lstStyle/>
        <a:p>
          <a:endParaRPr lang="en-US"/>
        </a:p>
      </dgm:t>
    </dgm:pt>
    <dgm:pt modelId="{5AF66A1C-EA16-414D-8C8D-36C1DDE35FBB}">
      <dgm:prSet phldrT="[Text]"/>
      <dgm:spPr/>
      <dgm:t>
        <a:bodyPr/>
        <a:lstStyle/>
        <a:p>
          <a:r>
            <a:rPr lang="en-US"/>
            <a:t>If yes, the control measures should be maintained</a:t>
          </a:r>
        </a:p>
      </dgm:t>
    </dgm:pt>
    <dgm:pt modelId="{4AADDCE4-29FA-4878-8FA6-A7AAD776E678}" type="parTrans" cxnId="{CF510D8A-93D8-4829-83B5-65E915850D79}">
      <dgm:prSet/>
      <dgm:spPr/>
      <dgm:t>
        <a:bodyPr/>
        <a:lstStyle/>
        <a:p>
          <a:endParaRPr lang="en-US"/>
        </a:p>
      </dgm:t>
    </dgm:pt>
    <dgm:pt modelId="{1CB01C7F-21DF-4047-A7A0-99648BC5999C}" type="sibTrans" cxnId="{CF510D8A-93D8-4829-83B5-65E915850D79}">
      <dgm:prSet/>
      <dgm:spPr/>
      <dgm:t>
        <a:bodyPr/>
        <a:lstStyle/>
        <a:p>
          <a:endParaRPr lang="en-US"/>
        </a:p>
      </dgm:t>
    </dgm:pt>
    <dgm:pt modelId="{0A089CDB-6FCD-41D2-98AC-7C660DD70FB9}">
      <dgm:prSet/>
      <dgm:spPr/>
      <dgm:t>
        <a:bodyPr/>
        <a:lstStyle/>
        <a:p>
          <a:r>
            <a:rPr lang="en-US"/>
            <a:t>Don't know, further advice should be sought</a:t>
          </a:r>
        </a:p>
      </dgm:t>
    </dgm:pt>
    <dgm:pt modelId="{283C084D-D5E3-4A9D-9B6A-787FDAD655E4}" type="parTrans" cxnId="{59684E2B-AF6B-4EC2-86A7-0A9BDC3CFC4A}">
      <dgm:prSet/>
      <dgm:spPr/>
      <dgm:t>
        <a:bodyPr/>
        <a:lstStyle/>
        <a:p>
          <a:endParaRPr lang="en-US"/>
        </a:p>
      </dgm:t>
    </dgm:pt>
    <dgm:pt modelId="{EB4CF951-3444-406C-9FA1-4E29FC25FAEC}" type="sibTrans" cxnId="{59684E2B-AF6B-4EC2-86A7-0A9BDC3CFC4A}">
      <dgm:prSet/>
      <dgm:spPr/>
      <dgm:t>
        <a:bodyPr/>
        <a:lstStyle/>
        <a:p>
          <a:endParaRPr lang="en-US"/>
        </a:p>
      </dgm:t>
    </dgm:pt>
    <dgm:pt modelId="{18C2AA86-2255-48E8-B2EC-D2A57571EF91}">
      <dgm:prSet/>
      <dgm:spPr/>
      <dgm:t>
        <a:bodyPr/>
        <a:lstStyle/>
        <a:p>
          <a:r>
            <a:rPr lang="en-US"/>
            <a:t>No, areas of improvements be identified</a:t>
          </a:r>
        </a:p>
      </dgm:t>
    </dgm:pt>
    <dgm:pt modelId="{74C46372-C52D-48EB-AD88-99B35FD20515}" type="parTrans" cxnId="{0C362613-C0FA-4A82-8B33-E2143400474E}">
      <dgm:prSet/>
      <dgm:spPr/>
      <dgm:t>
        <a:bodyPr/>
        <a:lstStyle/>
        <a:p>
          <a:endParaRPr lang="en-US"/>
        </a:p>
      </dgm:t>
    </dgm:pt>
    <dgm:pt modelId="{A8F571D5-ED3F-4335-87F8-DE7473B39CCC}" type="sibTrans" cxnId="{0C362613-C0FA-4A82-8B33-E2143400474E}">
      <dgm:prSet/>
      <dgm:spPr/>
      <dgm:t>
        <a:bodyPr/>
        <a:lstStyle/>
        <a:p>
          <a:endParaRPr lang="en-US"/>
        </a:p>
      </dgm:t>
    </dgm:pt>
    <dgm:pt modelId="{96FF99DB-4D25-460E-A990-3399D81DB83A}" type="pres">
      <dgm:prSet presAssocID="{779EDAAA-D77C-4C3D-B426-4398797CC406}" presName="Name0" presStyleCnt="0">
        <dgm:presLayoutVars>
          <dgm:dir/>
          <dgm:animLvl val="lvl"/>
          <dgm:resizeHandles val="exact"/>
        </dgm:presLayoutVars>
      </dgm:prSet>
      <dgm:spPr/>
      <dgm:t>
        <a:bodyPr/>
        <a:lstStyle/>
        <a:p>
          <a:endParaRPr lang="en-US"/>
        </a:p>
      </dgm:t>
    </dgm:pt>
    <dgm:pt modelId="{B179DB02-AA2F-48EF-9DCE-27E41EA7481C}" type="pres">
      <dgm:prSet presAssocID="{5DB1D557-4E01-4C07-82A3-E6484362125E}" presName="boxAndChildren" presStyleCnt="0"/>
      <dgm:spPr/>
    </dgm:pt>
    <dgm:pt modelId="{73543DE2-650A-4334-88EB-97B9E792C552}" type="pres">
      <dgm:prSet presAssocID="{5DB1D557-4E01-4C07-82A3-E6484362125E}" presName="parentTextBox" presStyleLbl="node1" presStyleIdx="0" presStyleCnt="3"/>
      <dgm:spPr/>
      <dgm:t>
        <a:bodyPr/>
        <a:lstStyle/>
        <a:p>
          <a:endParaRPr lang="en-US"/>
        </a:p>
      </dgm:t>
    </dgm:pt>
    <dgm:pt modelId="{476C81D2-EA9A-4CA2-B19C-50148BB94577}" type="pres">
      <dgm:prSet presAssocID="{5DB1D557-4E01-4C07-82A3-E6484362125E}" presName="entireBox" presStyleLbl="node1" presStyleIdx="0" presStyleCnt="3"/>
      <dgm:spPr/>
      <dgm:t>
        <a:bodyPr/>
        <a:lstStyle/>
        <a:p>
          <a:endParaRPr lang="en-US"/>
        </a:p>
      </dgm:t>
    </dgm:pt>
    <dgm:pt modelId="{D69DC8ED-AC38-4A30-86EC-003AED64F597}" type="pres">
      <dgm:prSet presAssocID="{5DB1D557-4E01-4C07-82A3-E6484362125E}" presName="descendantBox" presStyleCnt="0"/>
      <dgm:spPr/>
    </dgm:pt>
    <dgm:pt modelId="{3DC52BC7-79EE-464D-9368-EDC0E9E058E3}" type="pres">
      <dgm:prSet presAssocID="{5AF66A1C-EA16-414D-8C8D-36C1DDE35FBB}" presName="childTextBox" presStyleLbl="fgAccFollowNode1" presStyleIdx="0" presStyleCnt="3" custLinFactNeighborY="4504">
        <dgm:presLayoutVars>
          <dgm:bulletEnabled val="1"/>
        </dgm:presLayoutVars>
      </dgm:prSet>
      <dgm:spPr/>
      <dgm:t>
        <a:bodyPr/>
        <a:lstStyle/>
        <a:p>
          <a:endParaRPr lang="en-US"/>
        </a:p>
      </dgm:t>
    </dgm:pt>
    <dgm:pt modelId="{E085C04D-1AF2-4FC8-9F50-C181E688F9F3}" type="pres">
      <dgm:prSet presAssocID="{0A089CDB-6FCD-41D2-98AC-7C660DD70FB9}" presName="childTextBox" presStyleLbl="fgAccFollowNode1" presStyleIdx="1" presStyleCnt="3">
        <dgm:presLayoutVars>
          <dgm:bulletEnabled val="1"/>
        </dgm:presLayoutVars>
      </dgm:prSet>
      <dgm:spPr/>
      <dgm:t>
        <a:bodyPr/>
        <a:lstStyle/>
        <a:p>
          <a:endParaRPr lang="en-US"/>
        </a:p>
      </dgm:t>
    </dgm:pt>
    <dgm:pt modelId="{5B5D01D0-5A20-4989-8A50-2174473508D8}" type="pres">
      <dgm:prSet presAssocID="{18C2AA86-2255-48E8-B2EC-D2A57571EF91}" presName="childTextBox" presStyleLbl="fgAccFollowNode1" presStyleIdx="2" presStyleCnt="3">
        <dgm:presLayoutVars>
          <dgm:bulletEnabled val="1"/>
        </dgm:presLayoutVars>
      </dgm:prSet>
      <dgm:spPr/>
      <dgm:t>
        <a:bodyPr/>
        <a:lstStyle/>
        <a:p>
          <a:endParaRPr lang="en-US"/>
        </a:p>
      </dgm:t>
    </dgm:pt>
    <dgm:pt modelId="{E4D1AB47-DD84-4A1F-B779-0630376AB79A}" type="pres">
      <dgm:prSet presAssocID="{DFDDEBB3-DD8C-452F-96F5-D3416B2A8B85}" presName="sp" presStyleCnt="0"/>
      <dgm:spPr/>
    </dgm:pt>
    <dgm:pt modelId="{5835AC29-BA63-4202-BFCC-06398B98A479}" type="pres">
      <dgm:prSet presAssocID="{D5A6B209-56D4-437C-B6FF-B507B4B3B10A}" presName="arrowAndChildren" presStyleCnt="0"/>
      <dgm:spPr/>
    </dgm:pt>
    <dgm:pt modelId="{B12340E3-03DB-4582-B36E-F22C8C98F981}" type="pres">
      <dgm:prSet presAssocID="{D5A6B209-56D4-437C-B6FF-B507B4B3B10A}" presName="parentTextArrow" presStyleLbl="node1" presStyleIdx="1" presStyleCnt="3" custLinFactNeighborY="-5468"/>
      <dgm:spPr/>
      <dgm:t>
        <a:bodyPr/>
        <a:lstStyle/>
        <a:p>
          <a:endParaRPr lang="en-US"/>
        </a:p>
      </dgm:t>
    </dgm:pt>
    <dgm:pt modelId="{714C9BBB-5DD3-4B87-8E52-54DD24366983}" type="pres">
      <dgm:prSet presAssocID="{9EEB668F-9A1F-4652-A8C5-91CA0EC4B74F}" presName="sp" presStyleCnt="0"/>
      <dgm:spPr/>
    </dgm:pt>
    <dgm:pt modelId="{EE69B912-FDFB-46CB-8D38-5263264B4B4B}" type="pres">
      <dgm:prSet presAssocID="{9F9F3543-47C2-4815-914F-8BA52EB55650}" presName="arrowAndChildren" presStyleCnt="0"/>
      <dgm:spPr/>
    </dgm:pt>
    <dgm:pt modelId="{4E8B9638-8B13-4CFD-8C51-6C44C852FA04}" type="pres">
      <dgm:prSet presAssocID="{9F9F3543-47C2-4815-914F-8BA52EB55650}" presName="parentTextArrow" presStyleLbl="node1" presStyleIdx="2" presStyleCnt="3" custAng="0" custScaleY="107011" custLinFactNeighborY="-46"/>
      <dgm:spPr/>
      <dgm:t>
        <a:bodyPr/>
        <a:lstStyle/>
        <a:p>
          <a:endParaRPr lang="en-US"/>
        </a:p>
      </dgm:t>
    </dgm:pt>
  </dgm:ptLst>
  <dgm:cxnLst>
    <dgm:cxn modelId="{FDFB56D1-74A0-41AD-A011-184AF9CBE5BE}" srcId="{779EDAAA-D77C-4C3D-B426-4398797CC406}" destId="{5DB1D557-4E01-4C07-82A3-E6484362125E}" srcOrd="2" destOrd="0" parTransId="{C0970454-0391-4D9B-8B28-62D4291ABDD0}" sibTransId="{7D7BA196-C4D2-4053-B333-CA7D6157DD1B}"/>
    <dgm:cxn modelId="{0C362613-C0FA-4A82-8B33-E2143400474E}" srcId="{5DB1D557-4E01-4C07-82A3-E6484362125E}" destId="{18C2AA86-2255-48E8-B2EC-D2A57571EF91}" srcOrd="2" destOrd="0" parTransId="{74C46372-C52D-48EB-AD88-99B35FD20515}" sibTransId="{A8F571D5-ED3F-4335-87F8-DE7473B39CCC}"/>
    <dgm:cxn modelId="{B893BBAD-0846-4805-8908-3FAD347C39C5}" srcId="{779EDAAA-D77C-4C3D-B426-4398797CC406}" destId="{D5A6B209-56D4-437C-B6FF-B507B4B3B10A}" srcOrd="1" destOrd="0" parTransId="{36DEA64A-66FC-4781-A3F9-94BA0DBDFF1C}" sibTransId="{DFDDEBB3-DD8C-452F-96F5-D3416B2A8B85}"/>
    <dgm:cxn modelId="{0B4554D2-BDB4-4E8F-9DDB-5729234670A2}" type="presOf" srcId="{779EDAAA-D77C-4C3D-B426-4398797CC406}" destId="{96FF99DB-4D25-460E-A990-3399D81DB83A}" srcOrd="0" destOrd="0" presId="urn:microsoft.com/office/officeart/2005/8/layout/process4"/>
    <dgm:cxn modelId="{E7A351EE-C5CD-4274-9BF9-81048898A5B1}" type="presOf" srcId="{18C2AA86-2255-48E8-B2EC-D2A57571EF91}" destId="{5B5D01D0-5A20-4989-8A50-2174473508D8}" srcOrd="0" destOrd="0" presId="urn:microsoft.com/office/officeart/2005/8/layout/process4"/>
    <dgm:cxn modelId="{59684E2B-AF6B-4EC2-86A7-0A9BDC3CFC4A}" srcId="{5DB1D557-4E01-4C07-82A3-E6484362125E}" destId="{0A089CDB-6FCD-41D2-98AC-7C660DD70FB9}" srcOrd="1" destOrd="0" parTransId="{283C084D-D5E3-4A9D-9B6A-787FDAD655E4}" sibTransId="{EB4CF951-3444-406C-9FA1-4E29FC25FAEC}"/>
    <dgm:cxn modelId="{15967C5D-6053-4503-80C5-B9143543370D}" srcId="{779EDAAA-D77C-4C3D-B426-4398797CC406}" destId="{9F9F3543-47C2-4815-914F-8BA52EB55650}" srcOrd="0" destOrd="0" parTransId="{EDE4E78B-FCEF-41CF-9DC1-6DB89915E8CB}" sibTransId="{9EEB668F-9A1F-4652-A8C5-91CA0EC4B74F}"/>
    <dgm:cxn modelId="{2DC29049-1884-4A57-B142-630A05FD6F38}" type="presOf" srcId="{D5A6B209-56D4-437C-B6FF-B507B4B3B10A}" destId="{B12340E3-03DB-4582-B36E-F22C8C98F981}" srcOrd="0" destOrd="0" presId="urn:microsoft.com/office/officeart/2005/8/layout/process4"/>
    <dgm:cxn modelId="{BA386760-D14A-4B51-8551-865D5A6BE7E0}" type="presOf" srcId="{5AF66A1C-EA16-414D-8C8D-36C1DDE35FBB}" destId="{3DC52BC7-79EE-464D-9368-EDC0E9E058E3}" srcOrd="0" destOrd="0" presId="urn:microsoft.com/office/officeart/2005/8/layout/process4"/>
    <dgm:cxn modelId="{34824047-B5FC-47CD-A0A5-CB1BED7CCE93}" type="presOf" srcId="{5DB1D557-4E01-4C07-82A3-E6484362125E}" destId="{476C81D2-EA9A-4CA2-B19C-50148BB94577}" srcOrd="1" destOrd="0" presId="urn:microsoft.com/office/officeart/2005/8/layout/process4"/>
    <dgm:cxn modelId="{53F0CD79-3F89-42C2-ADCB-87CA6A05FCC5}" type="presOf" srcId="{0A089CDB-6FCD-41D2-98AC-7C660DD70FB9}" destId="{E085C04D-1AF2-4FC8-9F50-C181E688F9F3}" srcOrd="0" destOrd="0" presId="urn:microsoft.com/office/officeart/2005/8/layout/process4"/>
    <dgm:cxn modelId="{54DF9E43-3836-4FAD-BEC4-41F94B90B5F4}" type="presOf" srcId="{9F9F3543-47C2-4815-914F-8BA52EB55650}" destId="{4E8B9638-8B13-4CFD-8C51-6C44C852FA04}" srcOrd="0" destOrd="0" presId="urn:microsoft.com/office/officeart/2005/8/layout/process4"/>
    <dgm:cxn modelId="{CF510D8A-93D8-4829-83B5-65E915850D79}" srcId="{5DB1D557-4E01-4C07-82A3-E6484362125E}" destId="{5AF66A1C-EA16-414D-8C8D-36C1DDE35FBB}" srcOrd="0" destOrd="0" parTransId="{4AADDCE4-29FA-4878-8FA6-A7AAD776E678}" sibTransId="{1CB01C7F-21DF-4047-A7A0-99648BC5999C}"/>
    <dgm:cxn modelId="{56F8B9B2-8DAF-4BBD-89D8-EFCF18079C16}" type="presOf" srcId="{5DB1D557-4E01-4C07-82A3-E6484362125E}" destId="{73543DE2-650A-4334-88EB-97B9E792C552}" srcOrd="0" destOrd="0" presId="urn:microsoft.com/office/officeart/2005/8/layout/process4"/>
    <dgm:cxn modelId="{067D18A9-F842-497C-AE1C-1247F95A39B6}" type="presParOf" srcId="{96FF99DB-4D25-460E-A990-3399D81DB83A}" destId="{B179DB02-AA2F-48EF-9DCE-27E41EA7481C}" srcOrd="0" destOrd="0" presId="urn:microsoft.com/office/officeart/2005/8/layout/process4"/>
    <dgm:cxn modelId="{82C89CDB-3372-4538-8D34-775044546AAA}" type="presParOf" srcId="{B179DB02-AA2F-48EF-9DCE-27E41EA7481C}" destId="{73543DE2-650A-4334-88EB-97B9E792C552}" srcOrd="0" destOrd="0" presId="urn:microsoft.com/office/officeart/2005/8/layout/process4"/>
    <dgm:cxn modelId="{8568175D-4B90-4719-BAC6-F1F2B048429B}" type="presParOf" srcId="{B179DB02-AA2F-48EF-9DCE-27E41EA7481C}" destId="{476C81D2-EA9A-4CA2-B19C-50148BB94577}" srcOrd="1" destOrd="0" presId="urn:microsoft.com/office/officeart/2005/8/layout/process4"/>
    <dgm:cxn modelId="{DF14FC7F-6656-4538-9BBD-8C55C4155460}" type="presParOf" srcId="{B179DB02-AA2F-48EF-9DCE-27E41EA7481C}" destId="{D69DC8ED-AC38-4A30-86EC-003AED64F597}" srcOrd="2" destOrd="0" presId="urn:microsoft.com/office/officeart/2005/8/layout/process4"/>
    <dgm:cxn modelId="{317DC203-7EB2-41AD-9C82-B00BF7EB9477}" type="presParOf" srcId="{D69DC8ED-AC38-4A30-86EC-003AED64F597}" destId="{3DC52BC7-79EE-464D-9368-EDC0E9E058E3}" srcOrd="0" destOrd="0" presId="urn:microsoft.com/office/officeart/2005/8/layout/process4"/>
    <dgm:cxn modelId="{9010BC35-160A-4EC8-BE44-162C326FE517}" type="presParOf" srcId="{D69DC8ED-AC38-4A30-86EC-003AED64F597}" destId="{E085C04D-1AF2-4FC8-9F50-C181E688F9F3}" srcOrd="1" destOrd="0" presId="urn:microsoft.com/office/officeart/2005/8/layout/process4"/>
    <dgm:cxn modelId="{EC407130-A4B5-4553-BB7C-268E73B775ED}" type="presParOf" srcId="{D69DC8ED-AC38-4A30-86EC-003AED64F597}" destId="{5B5D01D0-5A20-4989-8A50-2174473508D8}" srcOrd="2" destOrd="0" presId="urn:microsoft.com/office/officeart/2005/8/layout/process4"/>
    <dgm:cxn modelId="{172451C6-9126-4FCF-B6F5-E2DB24A78B22}" type="presParOf" srcId="{96FF99DB-4D25-460E-A990-3399D81DB83A}" destId="{E4D1AB47-DD84-4A1F-B779-0630376AB79A}" srcOrd="1" destOrd="0" presId="urn:microsoft.com/office/officeart/2005/8/layout/process4"/>
    <dgm:cxn modelId="{95C36FDA-1065-41FB-9760-C496C030262A}" type="presParOf" srcId="{96FF99DB-4D25-460E-A990-3399D81DB83A}" destId="{5835AC29-BA63-4202-BFCC-06398B98A479}" srcOrd="2" destOrd="0" presId="urn:microsoft.com/office/officeart/2005/8/layout/process4"/>
    <dgm:cxn modelId="{111FB19B-8B79-48F2-9942-45097E31C321}" type="presParOf" srcId="{5835AC29-BA63-4202-BFCC-06398B98A479}" destId="{B12340E3-03DB-4582-B36E-F22C8C98F981}" srcOrd="0" destOrd="0" presId="urn:microsoft.com/office/officeart/2005/8/layout/process4"/>
    <dgm:cxn modelId="{5033B204-C4E8-4102-B369-2646A9D6DF57}" type="presParOf" srcId="{96FF99DB-4D25-460E-A990-3399D81DB83A}" destId="{714C9BBB-5DD3-4B87-8E52-54DD24366983}" srcOrd="3" destOrd="0" presId="urn:microsoft.com/office/officeart/2005/8/layout/process4"/>
    <dgm:cxn modelId="{63668131-9D30-407B-9B6F-3EA477A094CB}" type="presParOf" srcId="{96FF99DB-4D25-460E-A990-3399D81DB83A}" destId="{EE69B912-FDFB-46CB-8D38-5263264B4B4B}" srcOrd="4" destOrd="0" presId="urn:microsoft.com/office/officeart/2005/8/layout/process4"/>
    <dgm:cxn modelId="{65B57796-DD63-4E59-96C9-EF8828CC264F}" type="presParOf" srcId="{EE69B912-FDFB-46CB-8D38-5263264B4B4B}" destId="{4E8B9638-8B13-4CFD-8C51-6C44C852FA04}" srcOrd="0" destOrd="0" presId="urn:microsoft.com/office/officeart/2005/8/layout/process4"/>
  </dgm:cxnLst>
  <dgm:bg/>
  <dgm:whole/>
</dgm:dataModel>
</file>

<file path=word/diagrams/layout1.xml><?xml version="1.0" encoding="utf-8"?>
<dgm:layoutDef xmlns:dgm="http://schemas.openxmlformats.org/drawingml/2006/diagram" xmlns:a="http://schemas.openxmlformats.org/drawingml/2006/main" uniqueId="urn:microsoft.com/office/officeart/2005/8/layout/process4">
  <dgm:title val=""/>
  <dgm:desc val=""/>
  <dgm:catLst>
    <dgm:cat type="process" pri="16000"/>
    <dgm:cat type="list" pri="20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11"/>
        <dgm:pt modelId="2"/>
        <dgm:pt modelId="21"/>
      </dgm:ptLst>
      <dgm:cxnLst>
        <dgm:cxn modelId="4" srcId="0" destId="1" srcOrd="0" destOrd="0"/>
        <dgm:cxn modelId="5" srcId="0" destId="2" srcOrd="1" destOrd="0"/>
        <dgm:cxn modelId="13" srcId="1" destId="11" srcOrd="0" destOrd="0"/>
        <dgm:cxn modelId="23" srcId="2" destId="2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Name0">
    <dgm:varLst>
      <dgm:dir/>
      <dgm:animLvl val="lvl"/>
      <dgm:resizeHandles val="exact"/>
    </dgm:varLst>
    <dgm:alg type="lin">
      <dgm:param type="linDir" val="fromB"/>
    </dgm:alg>
    <dgm:shape xmlns:r="http://schemas.openxmlformats.org/officeDocument/2006/relationships" r:blip="">
      <dgm:adjLst/>
    </dgm:shape>
    <dgm:presOf/>
    <dgm:constrLst>
      <dgm:constr type="h" for="ch" forName="boxAndChildren" refType="h"/>
      <dgm:constr type="h" for="ch" forName="arrowAndChildren" refType="h" refFor="ch" refForName="boxAndChildren" op="equ" fact="1.538"/>
      <dgm:constr type="w" for="ch" forName="arrowAndChildren" refType="w"/>
      <dgm:constr type="w" for="ch" forName="boxAndChildren" refType="w"/>
      <dgm:constr type="h" for="ch" forName="sp" refType="h" fact="-0.015"/>
      <dgm:constr type="primFontSz" for="des" forName="parentTextBox" val="65"/>
      <dgm:constr type="primFontSz" for="des" forName="parentTextArrow" refType="primFontSz" refFor="des" refForName="parentTextBox" op="equ"/>
      <dgm:constr type="primFontSz" for="des" forName="childTextArrow" val="65"/>
      <dgm:constr type="primFontSz" for="des" forName="childTextBox" refType="primFontSz" refFor="des" refForName="childTextArrow" op="equ"/>
    </dgm:constrLst>
    <dgm:ruleLst/>
    <dgm:forEach name="Name1" axis="ch" ptType="node" st="-1" step="-1">
      <dgm:choose name="Name2">
        <dgm:if name="Name3" axis="self" ptType="node" func="revPos" op="equ" val="1">
          <dgm:layoutNode name="boxAndChildren">
            <dgm:alg type="composite"/>
            <dgm:shape xmlns:r="http://schemas.openxmlformats.org/officeDocument/2006/relationships" r:blip="">
              <dgm:adjLst/>
            </dgm:shape>
            <dgm:presOf/>
            <dgm:choose name="Name4">
              <dgm:if name="Name5" axis="ch" ptType="node" func="cnt" op="gte" val="1">
                <dgm:constrLst>
                  <dgm:constr type="w" for="ch" forName="parentTextBox" refType="w"/>
                  <dgm:constr type="h" for="ch" forName="parentTextBox" refType="h" fact="0.54"/>
                  <dgm:constr type="t" for="ch" forName="parentTextBox"/>
                  <dgm:constr type="w" for="ch" forName="entireBox" refType="w"/>
                  <dgm:constr type="h" for="ch" forName="entireBox" refType="h"/>
                  <dgm:constr type="w" for="ch" forName="descendantBox" refType="w"/>
                  <dgm:constr type="b" for="ch" forName="descendantBox" refType="h" fact="0.98"/>
                  <dgm:constr type="h" for="ch" forName="descendantBox" refType="h" fact="0.46"/>
                </dgm:constrLst>
              </dgm:if>
              <dgm:else name="Name6">
                <dgm:constrLst>
                  <dgm:constr type="w" for="ch" forName="parentTextBox" refType="w"/>
                  <dgm:constr type="h" for="ch" forName="parentTextBox" refType="h"/>
                </dgm:constrLst>
              </dgm:else>
            </dgm:choose>
            <dgm:ruleLst/>
            <dgm:layoutNode name="parentTextBox">
              <dgm:alg type="tx"/>
              <dgm:choose name="Name7">
                <dgm:if name="Name8" axis="ch" ptType="node" func="cnt" op="gte" val="1">
                  <dgm:shape xmlns:r="http://schemas.openxmlformats.org/officeDocument/2006/relationships" type="rect" r:blip="" zOrderOff="1" hideGeom="1">
                    <dgm:adjLst/>
                  </dgm:shape>
                </dgm:if>
                <dgm:else name="Name9">
                  <dgm:shape xmlns:r="http://schemas.openxmlformats.org/officeDocument/2006/relationships" type="rect" r:blip="">
                    <dgm:adjLst/>
                  </dgm:shape>
                </dgm:else>
              </dgm:choose>
              <dgm:presOf axis="self"/>
              <dgm:constrLst/>
              <dgm:ruleLst>
                <dgm:rule type="primFontSz" val="5" fact="NaN" max="NaN"/>
              </dgm:ruleLst>
            </dgm:layoutNode>
            <dgm:choose name="Name10">
              <dgm:if name="Name11" axis="ch" ptType="node" func="cnt" op="gte" val="1">
                <dgm:layoutNode name="entireBox">
                  <dgm:alg type="sp"/>
                  <dgm:shape xmlns:r="http://schemas.openxmlformats.org/officeDocument/2006/relationships" type="rect" r:blip="">
                    <dgm:adjLst/>
                  </dgm:shape>
                  <dgm:presOf axis="self"/>
                  <dgm:constrLst/>
                  <dgm:ruleLst/>
                </dgm:layoutNode>
                <dgm:layoutNode name="descendantBox" styleLbl="fgAccFollowNode1">
                  <dgm:choose name="Name12">
                    <dgm:if name="Name13" func="var" arg="dir" op="equ" val="norm">
                      <dgm:alg type="lin"/>
                    </dgm:if>
                    <dgm:else name="Name14">
                      <dgm:alg type="lin">
                        <dgm:param type="linDir" val="fromR"/>
                      </dgm:alg>
                    </dgm:else>
                  </dgm:choose>
                  <dgm:shape xmlns:r="http://schemas.openxmlformats.org/officeDocument/2006/relationships" r:blip="">
                    <dgm:adjLst/>
                  </dgm:shape>
                  <dgm:presOf/>
                  <dgm:constrLst>
                    <dgm:constr type="w" for="ch" forName="childTextBox" refType="w"/>
                    <dgm:constr type="h" for="ch" forName="childTextBox" refType="h"/>
                  </dgm:constrLst>
                  <dgm:ruleLst/>
                  <dgm:forEach name="Name15" axis="ch" ptType="node">
                    <dgm:layoutNode name="childTextBox"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16"/>
            </dgm:choose>
          </dgm:layoutNode>
        </dgm:if>
        <dgm:else name="Name17">
          <dgm:layoutNode name="arrowAndChildren">
            <dgm:alg type="composite"/>
            <dgm:shape xmlns:r="http://schemas.openxmlformats.org/officeDocument/2006/relationships" r:blip="">
              <dgm:adjLst/>
            </dgm:shape>
            <dgm:presOf/>
            <dgm:choose name="Name18">
              <dgm:if name="Name19" axis="ch" ptType="node" func="cnt" op="gte" val="1">
                <dgm:constrLst>
                  <dgm:constr type="w" for="ch" forName="parentTextArrow" refType="w"/>
                  <dgm:constr type="t" for="ch" forName="parentTextArrow"/>
                  <dgm:constr type="h" for="ch" forName="parentTextArrow" refType="h" fact="0.351"/>
                  <dgm:constr type="w" for="ch" forName="arrow" refType="w"/>
                  <dgm:constr type="h" for="ch" forName="arrow" refType="h"/>
                  <dgm:constr type="w" for="ch" forName="descendantArrow" refType="w"/>
                  <dgm:constr type="b" for="ch" forName="descendantArrow" refType="h" fact="0.65"/>
                  <dgm:constr type="h" for="ch" forName="descendantArrow" refType="h" fact="0.299"/>
                </dgm:constrLst>
              </dgm:if>
              <dgm:else name="Name20">
                <dgm:constrLst>
                  <dgm:constr type="w" for="ch" forName="parentTextArrow" refType="w"/>
                  <dgm:constr type="h" for="ch" forName="parentTextArrow" refType="h"/>
                </dgm:constrLst>
              </dgm:else>
            </dgm:choose>
            <dgm:ruleLst/>
            <dgm:layoutNode name="parentTextArrow">
              <dgm:alg type="tx"/>
              <dgm:choose name="Name21">
                <dgm:if name="Name22" axis="ch" ptType="node" func="cnt" op="gte" val="1">
                  <dgm:shape xmlns:r="http://schemas.openxmlformats.org/officeDocument/2006/relationships" type="rect" r:blip="" zOrderOff="1" hideGeom="1">
                    <dgm:adjLst/>
                  </dgm:shape>
                </dgm:if>
                <dgm:else name="Name23">
                  <dgm:shape xmlns:r="http://schemas.openxmlformats.org/officeDocument/2006/relationships" rot="180" type="upArrowCallout" r:blip="">
                    <dgm:adjLst/>
                  </dgm:shape>
                </dgm:else>
              </dgm:choose>
              <dgm:presOf axis="self"/>
              <dgm:constrLst/>
              <dgm:ruleLst>
                <dgm:rule type="primFontSz" val="5" fact="NaN" max="NaN"/>
              </dgm:ruleLst>
            </dgm:layoutNode>
            <dgm:choose name="Name24">
              <dgm:if name="Name25" axis="ch" ptType="node" func="cnt" op="gte" val="1">
                <dgm:layoutNode name="arrow">
                  <dgm:alg type="sp"/>
                  <dgm:shape xmlns:r="http://schemas.openxmlformats.org/officeDocument/2006/relationships" rot="180" type="upArrowCallout" r:blip="">
                    <dgm:adjLst/>
                  </dgm:shape>
                  <dgm:presOf axis="self"/>
                  <dgm:constrLst/>
                  <dgm:ruleLst/>
                </dgm:layoutNode>
                <dgm:layoutNode name="descendantArrow">
                  <dgm:choose name="Name26">
                    <dgm:if name="Name27" func="var" arg="dir" op="equ" val="norm">
                      <dgm:alg type="lin"/>
                    </dgm:if>
                    <dgm:else name="Name28">
                      <dgm:alg type="lin">
                        <dgm:param type="linDir" val="fromR"/>
                      </dgm:alg>
                    </dgm:else>
                  </dgm:choose>
                  <dgm:shape xmlns:r="http://schemas.openxmlformats.org/officeDocument/2006/relationships" r:blip="">
                    <dgm:adjLst/>
                  </dgm:shape>
                  <dgm:presOf/>
                  <dgm:constrLst>
                    <dgm:constr type="w" for="ch" forName="childTextArrow" refType="w"/>
                    <dgm:constr type="h" for="ch" forName="childTextArrow" refType="h"/>
                  </dgm:constrLst>
                  <dgm:ruleLst/>
                  <dgm:forEach name="Name29" axis="ch" ptType="node">
                    <dgm:layoutNode name="childTextArrow" styleLbl="fgAccFollowNode1">
                      <dgm:varLst>
                        <dgm:bulletEnabled val="1"/>
                      </dgm:varLst>
                      <dgm:alg type="tx"/>
                      <dgm:shape xmlns:r="http://schemas.openxmlformats.org/officeDocument/2006/relationships" type="rect" r:blip="">
                        <dgm:adjLst/>
                      </dgm:shape>
                      <dgm:presOf axis="desOrSelf" ptType="node"/>
                      <dgm:constrLst>
                        <dgm:constr type="tMarg" refType="primFontSz" fact="0.1"/>
                        <dgm:constr type="bMarg" refType="primFontSz" fact="0.1"/>
                      </dgm:constrLst>
                      <dgm:ruleLst>
                        <dgm:rule type="primFontSz" val="5" fact="NaN" max="NaN"/>
                      </dgm:ruleLst>
                    </dgm:layoutNode>
                  </dgm:forEach>
                </dgm:layoutNode>
              </dgm:if>
              <dgm:else name="Name30"/>
            </dgm:choose>
          </dgm:layoutNode>
        </dgm:else>
      </dgm:choose>
      <dgm:forEach name="Name31" axis="precedSib" ptType="sibTrans" st="-1" cnt="1">
        <dgm:layoutNode name="sp">
          <dgm:alg type="sp"/>
          <dgm:shape xmlns:r="http://schemas.openxmlformats.org/officeDocument/2006/relationships" r:blip="">
            <dgm:adjLst/>
          </dgm:shape>
          <dgm:presOf axis="sel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1C03EE-46CE-492F-B7C9-4F78D28199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498</TotalTime>
  <Pages>12</Pages>
  <Words>2283</Words>
  <Characters>13016</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Mn</dc:creator>
  <cp:lastModifiedBy>Mn</cp:lastModifiedBy>
  <cp:revision>681</cp:revision>
  <dcterms:created xsi:type="dcterms:W3CDTF">2021-07-20T12:06:00Z</dcterms:created>
  <dcterms:modified xsi:type="dcterms:W3CDTF">2021-07-21T10:14:00Z</dcterms:modified>
</cp:coreProperties>
</file>